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E86" w:rsidRPr="002C6C08" w:rsidRDefault="00D62E86" w:rsidP="00D62E8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w:t>
      </w:r>
      <w:r>
        <w:rPr>
          <w:rFonts w:ascii="Arial" w:eastAsia="Arial Unicode MS" w:hAnsi="Arial"/>
          <w:b/>
          <w:bCs/>
          <w:kern w:val="0"/>
          <w:sz w:val="28"/>
          <w:szCs w:val="28"/>
          <w:lang w:eastAsia="en-US"/>
        </w:rPr>
        <w:t>1</w:t>
      </w:r>
      <w:r w:rsidR="0050480E">
        <w:rPr>
          <w:rFonts w:ascii="Arial" w:eastAsia="Arial Unicode MS" w:hAnsi="Arial"/>
          <w:b/>
          <w:bCs/>
          <w:kern w:val="0"/>
          <w:sz w:val="28"/>
          <w:szCs w:val="28"/>
          <w:lang w:eastAsia="en-US"/>
        </w:rPr>
        <w:t>4</w:t>
      </w:r>
      <w:r>
        <w:rPr>
          <w:rFonts w:ascii="Arial" w:eastAsia="Arial Unicode MS" w:hAnsi="Arial"/>
          <w:b/>
          <w:bCs/>
          <w:kern w:val="0"/>
          <w:sz w:val="28"/>
          <w:szCs w:val="28"/>
          <w:lang w:eastAsia="en-US"/>
        </w:rPr>
        <w:t xml:space="preserve"> </w:t>
      </w:r>
      <w:r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Pr>
          <w:rFonts w:ascii="Arial" w:eastAsia="Arial Unicode MS" w:hAnsi="Arial"/>
          <w:b/>
          <w:bCs/>
          <w:kern w:val="0"/>
          <w:sz w:val="28"/>
          <w:szCs w:val="28"/>
        </w:rPr>
        <w:t>2</w:t>
      </w:r>
      <w:r>
        <w:rPr>
          <w:rFonts w:ascii="Arial" w:eastAsia="Arial Unicode MS" w:hAnsi="Arial"/>
          <w:b/>
          <w:bCs/>
          <w:kern w:val="0"/>
          <w:sz w:val="28"/>
          <w:szCs w:val="28"/>
          <w:lang w:eastAsia="zh-CN"/>
        </w:rPr>
        <w:t>1</w:t>
      </w:r>
      <w:r w:rsidR="00A049F2">
        <w:rPr>
          <w:rFonts w:ascii="Arial" w:eastAsia="Arial Unicode MS" w:hAnsi="Arial"/>
          <w:b/>
          <w:bCs/>
          <w:kern w:val="0"/>
          <w:sz w:val="28"/>
          <w:szCs w:val="28"/>
          <w:lang w:eastAsia="zh-CN"/>
        </w:rPr>
        <w:t>0</w:t>
      </w:r>
      <w:r w:rsidR="0053197D">
        <w:rPr>
          <w:rFonts w:ascii="Arial" w:eastAsia="Arial Unicode MS" w:hAnsi="Arial"/>
          <w:b/>
          <w:bCs/>
          <w:kern w:val="0"/>
          <w:sz w:val="28"/>
          <w:szCs w:val="28"/>
          <w:lang w:eastAsia="zh-CN"/>
        </w:rPr>
        <w:t>5446</w:t>
      </w:r>
    </w:p>
    <w:p w:rsidR="00D62E86" w:rsidRPr="002C6C08" w:rsidRDefault="00D62E86" w:rsidP="00D62E8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A14C8A">
        <w:rPr>
          <w:rFonts w:ascii="Arial" w:eastAsia="Arial Unicode MS" w:hAnsi="Arial"/>
          <w:b/>
          <w:bCs/>
          <w:kern w:val="0"/>
          <w:sz w:val="28"/>
          <w:szCs w:val="28"/>
        </w:rPr>
        <w:t>Online</w:t>
      </w:r>
      <w:r w:rsidR="0050480E" w:rsidRPr="00A14C8A">
        <w:rPr>
          <w:rFonts w:ascii="Arial" w:eastAsia="Arial Unicode MS" w:hAnsi="Arial"/>
          <w:b/>
          <w:bCs/>
          <w:kern w:val="0"/>
          <w:sz w:val="28"/>
          <w:szCs w:val="28"/>
        </w:rPr>
        <w:t>,</w:t>
      </w:r>
      <w:r w:rsidRPr="00A14C8A">
        <w:rPr>
          <w:rFonts w:ascii="Arial" w:eastAsia="Arial Unicode MS" w:hAnsi="Arial"/>
          <w:b/>
          <w:bCs/>
          <w:kern w:val="0"/>
          <w:sz w:val="28"/>
          <w:szCs w:val="28"/>
        </w:rPr>
        <w:t xml:space="preserve"> </w:t>
      </w:r>
      <w:r w:rsidR="0050480E">
        <w:rPr>
          <w:rFonts w:ascii="Arial" w:eastAsia="Arial Unicode MS" w:hAnsi="Arial"/>
          <w:b/>
          <w:bCs/>
          <w:kern w:val="0"/>
          <w:sz w:val="28"/>
          <w:szCs w:val="28"/>
        </w:rPr>
        <w:t>19th</w:t>
      </w:r>
      <w:r w:rsidR="0050480E" w:rsidRPr="0050480E">
        <w:rPr>
          <w:rFonts w:ascii="Arial" w:eastAsia="Arial Unicode MS" w:hAnsi="Arial"/>
          <w:b/>
          <w:bCs/>
          <w:kern w:val="0"/>
          <w:sz w:val="28"/>
          <w:szCs w:val="28"/>
        </w:rPr>
        <w:t>- 27th May</w:t>
      </w:r>
      <w:r w:rsidRPr="00A14C8A">
        <w:rPr>
          <w:rFonts w:ascii="Arial" w:eastAsia="Arial Unicode MS" w:hAnsi="Arial"/>
          <w:b/>
          <w:bCs/>
          <w:kern w:val="0"/>
          <w:sz w:val="28"/>
          <w:szCs w:val="28"/>
        </w:rPr>
        <w:t xml:space="preserve">, 2021  </w:t>
      </w:r>
      <w:r>
        <w:rPr>
          <w:rFonts w:ascii="Arial" w:eastAsia="Arial Unicode MS" w:hAnsi="Arial"/>
          <w:b/>
          <w:bCs/>
          <w:kern w:val="0"/>
          <w:sz w:val="24"/>
          <w:szCs w:val="20"/>
        </w:rPr>
        <w:t xml:space="preserve">               </w:t>
      </w:r>
    </w:p>
    <w:p w:rsidR="003E16F6" w:rsidRPr="00D62E86"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rPr>
        <w:t>:</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D87C5D" w:rsidRPr="00D87C5D">
        <w:rPr>
          <w:rFonts w:ascii="Arial" w:eastAsia="Arial Unicode MS" w:hAnsi="Arial" w:cs="Arial"/>
          <w:b/>
          <w:bCs/>
          <w:kern w:val="0"/>
          <w:sz w:val="24"/>
          <w:szCs w:val="20"/>
        </w:rPr>
        <w:t>8.1</w:t>
      </w:r>
      <w:r w:rsidR="002577EC">
        <w:rPr>
          <w:rFonts w:ascii="Arial" w:eastAsia="Arial Unicode MS" w:hAnsi="Arial" w:cs="Arial"/>
          <w:b/>
          <w:bCs/>
          <w:kern w:val="0"/>
          <w:sz w:val="24"/>
          <w:szCs w:val="20"/>
        </w:rPr>
        <w:t>3</w:t>
      </w:r>
      <w:r w:rsidR="00D87C5D" w:rsidRPr="00D87C5D">
        <w:rPr>
          <w:rFonts w:ascii="Arial" w:eastAsia="Arial Unicode MS" w:hAnsi="Arial" w:cs="Arial"/>
          <w:b/>
          <w:bCs/>
          <w:kern w:val="0"/>
          <w:sz w:val="24"/>
          <w:szCs w:val="20"/>
        </w:rPr>
        <w:t>.2.</w:t>
      </w:r>
      <w:r w:rsidR="007B51C4">
        <w:rPr>
          <w:rFonts w:ascii="Arial" w:eastAsia="Arial Unicode MS" w:hAnsi="Arial" w:cs="Arial"/>
          <w:b/>
          <w:bCs/>
          <w:kern w:val="0"/>
          <w:sz w:val="24"/>
          <w:szCs w:val="20"/>
        </w:rPr>
        <w:t>1</w:t>
      </w:r>
      <w:r w:rsidR="00D87C5D" w:rsidRPr="00D87C5D">
        <w:rPr>
          <w:rFonts w:ascii="Arial" w:eastAsia="Arial Unicode MS" w:hAnsi="Arial" w:cs="Arial"/>
          <w:b/>
          <w:bCs/>
          <w:kern w:val="0"/>
          <w:sz w:val="24"/>
          <w:szCs w:val="20"/>
        </w:rPr>
        <w:t xml:space="preserve">   </w:t>
      </w:r>
      <w:r w:rsidR="007B51C4" w:rsidRPr="007B51C4">
        <w:rPr>
          <w:rFonts w:ascii="Arial" w:eastAsia="Arial Unicode MS" w:hAnsi="Arial" w:cs="Arial"/>
          <w:b/>
          <w:bCs/>
          <w:kern w:val="0"/>
          <w:sz w:val="24"/>
          <w:szCs w:val="20"/>
        </w:rPr>
        <w:t>Handover related SON aspects</w:t>
      </w:r>
      <w:r w:rsidR="00FA7FBB" w:rsidRPr="00FA7FBB">
        <w:rPr>
          <w:rFonts w:ascii="Arial" w:eastAsia="Arial Unicode MS" w:hAnsi="Arial" w:cs="Arial"/>
          <w:b/>
          <w:bCs/>
          <w:kern w:val="0"/>
          <w:sz w:val="24"/>
          <w:szCs w:val="20"/>
        </w:rPr>
        <w:t xml:space="preserve"> </w:t>
      </w:r>
      <w:r w:rsidR="00FA7FBB">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87C5D">
        <w:rPr>
          <w:rFonts w:ascii="Arial" w:eastAsia="Arial Unicode MS" w:hAnsi="Arial" w:cs="Arial"/>
          <w:b/>
          <w:bCs/>
          <w:kern w:val="0"/>
          <w:sz w:val="24"/>
          <w:szCs w:val="20"/>
        </w:rPr>
        <w:t xml:space="preserve">Discuss on </w:t>
      </w:r>
      <w:r w:rsidR="002C326D">
        <w:rPr>
          <w:rFonts w:ascii="Arial" w:eastAsia="Arial Unicode MS" w:hAnsi="Arial" w:cs="Arial"/>
          <w:b/>
          <w:bCs/>
          <w:kern w:val="0"/>
          <w:sz w:val="24"/>
          <w:szCs w:val="20"/>
        </w:rPr>
        <w:t xml:space="preserve">signalling aspects of </w:t>
      </w:r>
      <w:r w:rsidR="00D87C5D" w:rsidRPr="00D87C5D">
        <w:rPr>
          <w:rFonts w:ascii="Arial" w:eastAsia="Arial Unicode MS" w:hAnsi="Arial" w:cs="Arial"/>
          <w:b/>
          <w:bCs/>
          <w:kern w:val="0"/>
          <w:sz w:val="24"/>
          <w:szCs w:val="20"/>
        </w:rPr>
        <w:t>successful handover report</w:t>
      </w:r>
      <w:r w:rsidR="00795F7A">
        <w:rPr>
          <w:rFonts w:ascii="Arial" w:eastAsia="Arial Unicode MS" w:hAnsi="Arial" w:cs="Arial"/>
          <w:b/>
          <w:bCs/>
          <w:kern w:val="0"/>
          <w:sz w:val="24"/>
          <w:szCs w:val="20"/>
        </w:rPr>
        <w:t xml:space="preserve"> </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002AFC">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E105F" w:rsidRDefault="00DC680F" w:rsidP="00DC680F">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During last meeting, the following agreements were made with regarding to the scenarios, triggering conditions and content of successful HO report:</w:t>
      </w:r>
    </w:p>
    <w:p w:rsidR="00DC680F" w:rsidRDefault="00DC680F" w:rsidP="00DC680F">
      <w:pPr>
        <w:widowControl/>
        <w:spacing w:before="120"/>
        <w:rPr>
          <w:rFonts w:ascii="Arial" w:eastAsia="Arial Unicode MS" w:hAnsi="Arial"/>
          <w:kern w:val="0"/>
          <w:sz w:val="20"/>
          <w:szCs w:val="20"/>
          <w:lang w:eastAsia="zh-CN"/>
        </w:rPr>
      </w:pPr>
    </w:p>
    <w:p w:rsidR="00DC680F" w:rsidRDefault="00DC680F" w:rsidP="00DC680F">
      <w:pPr>
        <w:pStyle w:val="Doc-text2"/>
        <w:pBdr>
          <w:top w:val="single" w:sz="4" w:space="1" w:color="auto"/>
          <w:left w:val="single" w:sz="4" w:space="4" w:color="auto"/>
          <w:bottom w:val="single" w:sz="4" w:space="1" w:color="auto"/>
          <w:right w:val="single" w:sz="4" w:space="4" w:color="auto"/>
        </w:pBdr>
      </w:pPr>
      <w:r>
        <w:t>At least the following triggering conditions are a</w:t>
      </w:r>
      <w:bookmarkStart w:id="1" w:name="_GoBack"/>
      <w:bookmarkEnd w:id="1"/>
      <w:r>
        <w:t>pplied for generating an HO Success Report in the case that the HO succeeds:</w:t>
      </w:r>
    </w:p>
    <w:p w:rsidR="00DC680F" w:rsidRDefault="00DC680F" w:rsidP="00DC680F">
      <w:pPr>
        <w:pStyle w:val="Doc-text2"/>
        <w:pBdr>
          <w:top w:val="single" w:sz="4" w:space="1" w:color="auto"/>
          <w:left w:val="single" w:sz="4" w:space="22" w:color="auto"/>
          <w:bottom w:val="single" w:sz="4" w:space="1" w:color="auto"/>
          <w:right w:val="single" w:sz="4" w:space="4" w:color="auto"/>
        </w:pBdr>
        <w:ind w:left="1985"/>
      </w:pPr>
      <w:r>
        <w:t>a.</w:t>
      </w:r>
      <w:r>
        <w:tab/>
        <w:t>The UE logs the HO success report if, while doing HO, T310 value exceeds a threshold</w:t>
      </w:r>
    </w:p>
    <w:p w:rsidR="00DC680F" w:rsidRDefault="00DC680F" w:rsidP="00DC680F">
      <w:pPr>
        <w:pStyle w:val="Doc-text2"/>
        <w:pBdr>
          <w:top w:val="single" w:sz="4" w:space="1" w:color="auto"/>
          <w:left w:val="single" w:sz="4" w:space="22" w:color="auto"/>
          <w:bottom w:val="single" w:sz="4" w:space="1" w:color="auto"/>
          <w:right w:val="single" w:sz="4" w:space="4" w:color="auto"/>
        </w:pBdr>
        <w:ind w:left="1985"/>
      </w:pPr>
      <w:r>
        <w:t>b.</w:t>
      </w:r>
      <w:r>
        <w:tab/>
        <w:t>The UE logs the HO success report if, while doing HO, T312 value exceeds a threshold</w:t>
      </w:r>
    </w:p>
    <w:p w:rsidR="00DC680F" w:rsidRDefault="00DC680F" w:rsidP="00DC680F">
      <w:pPr>
        <w:pStyle w:val="Doc-text2"/>
        <w:pBdr>
          <w:top w:val="single" w:sz="4" w:space="1" w:color="auto"/>
          <w:left w:val="single" w:sz="4" w:space="22" w:color="auto"/>
          <w:bottom w:val="single" w:sz="4" w:space="1" w:color="auto"/>
          <w:right w:val="single" w:sz="4" w:space="4" w:color="auto"/>
        </w:pBdr>
        <w:ind w:left="1985"/>
      </w:pPr>
      <w:r>
        <w:t>c.</w:t>
      </w:r>
      <w:r>
        <w:tab/>
        <w:t>The UE logs the HO success report if, while doing HO, T304 exceeds a threshold</w:t>
      </w:r>
    </w:p>
    <w:p w:rsidR="00DC680F" w:rsidRPr="001270C9" w:rsidRDefault="00DC680F" w:rsidP="00DC680F">
      <w:pPr>
        <w:pStyle w:val="Doc-text2"/>
        <w:pBdr>
          <w:top w:val="single" w:sz="4" w:space="1" w:color="auto"/>
          <w:left w:val="single" w:sz="4" w:space="22" w:color="auto"/>
          <w:bottom w:val="single" w:sz="4" w:space="1" w:color="auto"/>
          <w:right w:val="single" w:sz="4" w:space="4" w:color="auto"/>
        </w:pBdr>
        <w:ind w:left="1985"/>
      </w:pPr>
      <w:r>
        <w:t>d.</w:t>
      </w:r>
      <w:r>
        <w:tab/>
        <w:t>In case of DAPS, if the UE gets an RLF in the source while doing DAPS.</w:t>
      </w:r>
    </w:p>
    <w:p w:rsidR="00DC680F" w:rsidRDefault="00DC680F" w:rsidP="00DC680F">
      <w:pPr>
        <w:widowControl/>
        <w:spacing w:before="120"/>
      </w:pPr>
    </w:p>
    <w:p w:rsidR="00DC680F" w:rsidRDefault="00DC680F" w:rsidP="00DC680F">
      <w:pPr>
        <w:pStyle w:val="Doc-text2"/>
        <w:pBdr>
          <w:top w:val="single" w:sz="4" w:space="1" w:color="auto"/>
          <w:left w:val="single" w:sz="4" w:space="4" w:color="auto"/>
          <w:bottom w:val="single" w:sz="4" w:space="1" w:color="auto"/>
          <w:right w:val="single" w:sz="4" w:space="4" w:color="auto"/>
        </w:pBdr>
      </w:pPr>
      <w:r>
        <w:t>Agreements:</w:t>
      </w:r>
    </w:p>
    <w:p w:rsidR="00DC680F" w:rsidRPr="00155844" w:rsidRDefault="00DC680F" w:rsidP="00DC680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1</w:t>
      </w:r>
      <w:r w:rsidRPr="00155844">
        <w:rPr>
          <w:lang w:val="sv-SE"/>
        </w:rPr>
        <w:tab/>
        <w:t>RAN2 to focus on the following scenarios for HO Success Report:</w:t>
      </w:r>
    </w:p>
    <w:p w:rsidR="00DC680F" w:rsidRPr="00155844" w:rsidRDefault="00DC680F" w:rsidP="00DC680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a.</w:t>
      </w:r>
      <w:r w:rsidRPr="00155844">
        <w:rPr>
          <w:lang w:val="sv-SE"/>
        </w:rPr>
        <w:tab/>
        <w:t>Scenario 1 (ordinary HO): 1a, 1b</w:t>
      </w:r>
    </w:p>
    <w:p w:rsidR="00DC680F" w:rsidRPr="00155844" w:rsidRDefault="00DC680F" w:rsidP="00DC680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b.</w:t>
      </w:r>
      <w:r w:rsidRPr="00155844">
        <w:rPr>
          <w:lang w:val="sv-SE"/>
        </w:rPr>
        <w:tab/>
        <w:t>Scenario 2 (CHO): 2a, 2b</w:t>
      </w:r>
    </w:p>
    <w:p w:rsidR="00DC680F" w:rsidRPr="00155844" w:rsidRDefault="00DC680F" w:rsidP="00DC680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c.</w:t>
      </w:r>
      <w:r w:rsidRPr="00155844">
        <w:rPr>
          <w:lang w:val="sv-SE"/>
        </w:rPr>
        <w:tab/>
        <w:t>Scenario 3 (DAPS): 3a</w:t>
      </w:r>
    </w:p>
    <w:p w:rsidR="00DC680F" w:rsidRPr="00155844" w:rsidRDefault="00DC680F" w:rsidP="00DC680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2</w:t>
      </w:r>
      <w:r w:rsidRPr="00155844">
        <w:rPr>
          <w:lang w:val="sv-SE"/>
        </w:rPr>
        <w:tab/>
        <w:t>RAN2 for further discuss whether the following scenarios should be considered under the RLF report or under the HO success report:</w:t>
      </w:r>
    </w:p>
    <w:p w:rsidR="00DC680F" w:rsidRPr="00155844" w:rsidRDefault="00DC680F" w:rsidP="00DC680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a.</w:t>
      </w:r>
      <w:r w:rsidRPr="00155844">
        <w:rPr>
          <w:lang w:val="sv-SE"/>
        </w:rPr>
        <w:tab/>
        <w:t>Scenario 2c</w:t>
      </w:r>
    </w:p>
    <w:p w:rsidR="00DC680F" w:rsidRDefault="00DC680F" w:rsidP="00DC680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b.</w:t>
      </w:r>
      <w:r w:rsidRPr="00155844">
        <w:rPr>
          <w:lang w:val="sv-SE"/>
        </w:rPr>
        <w:tab/>
        <w:t>Scenario 3b</w:t>
      </w:r>
    </w:p>
    <w:p w:rsidR="00DC680F" w:rsidRPr="00155844" w:rsidRDefault="00DC680F" w:rsidP="00DC680F">
      <w:pPr>
        <w:pStyle w:val="Doc-text2"/>
        <w:pBdr>
          <w:top w:val="single" w:sz="4" w:space="1" w:color="auto"/>
          <w:left w:val="single" w:sz="4" w:space="4" w:color="auto"/>
          <w:bottom w:val="single" w:sz="4" w:space="1" w:color="auto"/>
          <w:right w:val="single" w:sz="4" w:space="4" w:color="auto"/>
        </w:pBdr>
        <w:rPr>
          <w:lang w:val="sv-SE"/>
        </w:rPr>
      </w:pPr>
    </w:p>
    <w:p w:rsidR="00DC680F" w:rsidRPr="00155844" w:rsidRDefault="00DC680F" w:rsidP="00DC680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3</w:t>
      </w:r>
      <w:r w:rsidRPr="00155844">
        <w:rPr>
          <w:lang w:val="sv-SE"/>
        </w:rPr>
        <w:tab/>
      </w:r>
      <w:r>
        <w:rPr>
          <w:lang w:val="sv-SE"/>
        </w:rPr>
        <w:t xml:space="preserve">The </w:t>
      </w:r>
      <w:r w:rsidRPr="00155844">
        <w:rPr>
          <w:lang w:val="sv-SE"/>
        </w:rPr>
        <w:t xml:space="preserve">following radio related measurements </w:t>
      </w:r>
      <w:r>
        <w:rPr>
          <w:lang w:val="sv-SE"/>
        </w:rPr>
        <w:t xml:space="preserve">are </w:t>
      </w:r>
      <w:r w:rsidRPr="00155844">
        <w:rPr>
          <w:lang w:val="sv-SE"/>
        </w:rPr>
        <w:t>as part of the successful HO report:</w:t>
      </w:r>
    </w:p>
    <w:p w:rsidR="00DC680F" w:rsidRPr="00155844" w:rsidRDefault="00DC680F" w:rsidP="00DC680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a.</w:t>
      </w:r>
      <w:r w:rsidRPr="00155844">
        <w:rPr>
          <w:lang w:val="sv-SE"/>
        </w:rPr>
        <w:tab/>
        <w:t>Latest radio measurement results of the candidate target cells in the case of conditional HO.</w:t>
      </w:r>
      <w:r>
        <w:rPr>
          <w:lang w:val="sv-SE"/>
        </w:rPr>
        <w:t xml:space="preserve"> FFS best cell(s) should be included in.</w:t>
      </w:r>
    </w:p>
    <w:p w:rsidR="00DC680F" w:rsidRDefault="00DC680F" w:rsidP="00DC680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b.</w:t>
      </w:r>
      <w:r w:rsidRPr="00155844">
        <w:rPr>
          <w:lang w:val="sv-SE"/>
        </w:rPr>
        <w:tab/>
        <w:t>Flag to indicate RLF issues in source cell during DAPS HO</w:t>
      </w:r>
    </w:p>
    <w:p w:rsidR="00DC680F" w:rsidRPr="00155844" w:rsidRDefault="00DC680F" w:rsidP="00DC680F">
      <w:pPr>
        <w:pStyle w:val="Doc-text2"/>
        <w:pBdr>
          <w:top w:val="single" w:sz="4" w:space="1" w:color="auto"/>
          <w:left w:val="single" w:sz="4" w:space="4" w:color="auto"/>
          <w:bottom w:val="single" w:sz="4" w:space="1" w:color="auto"/>
          <w:right w:val="single" w:sz="4" w:space="4" w:color="auto"/>
        </w:pBdr>
        <w:rPr>
          <w:lang w:val="sv-SE"/>
        </w:rPr>
      </w:pPr>
    </w:p>
    <w:p w:rsidR="00DC680F" w:rsidRPr="00155844" w:rsidRDefault="00DC680F" w:rsidP="00DC680F">
      <w:pPr>
        <w:pStyle w:val="Doc-text2"/>
        <w:pBdr>
          <w:top w:val="single" w:sz="4" w:space="1" w:color="auto"/>
          <w:left w:val="single" w:sz="4" w:space="4" w:color="auto"/>
          <w:bottom w:val="single" w:sz="4" w:space="1" w:color="auto"/>
          <w:right w:val="single" w:sz="4" w:space="4" w:color="auto"/>
        </w:pBdr>
        <w:rPr>
          <w:lang w:val="sv-SE"/>
        </w:rPr>
      </w:pPr>
      <w:r>
        <w:rPr>
          <w:lang w:val="sv-SE"/>
        </w:rPr>
        <w:t>4</w:t>
      </w:r>
      <w:r w:rsidRPr="00155844">
        <w:rPr>
          <w:lang w:val="sv-SE"/>
        </w:rPr>
        <w:tab/>
      </w:r>
      <w:r>
        <w:rPr>
          <w:lang w:val="sv-SE"/>
        </w:rPr>
        <w:t>T</w:t>
      </w:r>
      <w:r w:rsidRPr="00155844">
        <w:rPr>
          <w:lang w:val="sv-SE"/>
        </w:rPr>
        <w:t xml:space="preserve">he following time-related measurements </w:t>
      </w:r>
      <w:r>
        <w:rPr>
          <w:lang w:val="sv-SE"/>
        </w:rPr>
        <w:t xml:space="preserve">are </w:t>
      </w:r>
      <w:r w:rsidRPr="00155844">
        <w:rPr>
          <w:lang w:val="sv-SE"/>
        </w:rPr>
        <w:t>as part of the successful HO report:</w:t>
      </w:r>
    </w:p>
    <w:p w:rsidR="00DC680F" w:rsidRDefault="00DC680F" w:rsidP="00DC680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a.</w:t>
      </w:r>
      <w:r w:rsidRPr="00155844">
        <w:rPr>
          <w:lang w:val="sv-SE"/>
        </w:rPr>
        <w:tab/>
        <w:t>Time elapsed between the CHO execution towards the target cell and the corresponding latest CHO configuration received for the selected target cell</w:t>
      </w:r>
    </w:p>
    <w:p w:rsidR="00DC680F" w:rsidRPr="00155844" w:rsidRDefault="00DC680F" w:rsidP="00DC680F">
      <w:pPr>
        <w:pStyle w:val="Doc-text2"/>
        <w:pBdr>
          <w:top w:val="single" w:sz="4" w:space="1" w:color="auto"/>
          <w:left w:val="single" w:sz="4" w:space="4" w:color="auto"/>
          <w:bottom w:val="single" w:sz="4" w:space="1" w:color="auto"/>
          <w:right w:val="single" w:sz="4" w:space="4" w:color="auto"/>
        </w:pBdr>
        <w:rPr>
          <w:lang w:val="sv-SE"/>
        </w:rPr>
      </w:pPr>
    </w:p>
    <w:p w:rsidR="00DC680F" w:rsidRDefault="00DC680F" w:rsidP="00DC680F">
      <w:pPr>
        <w:pStyle w:val="Doc-text2"/>
        <w:pBdr>
          <w:top w:val="single" w:sz="4" w:space="1" w:color="auto"/>
          <w:left w:val="single" w:sz="4" w:space="4" w:color="auto"/>
          <w:bottom w:val="single" w:sz="4" w:space="1" w:color="auto"/>
          <w:right w:val="single" w:sz="4" w:space="4" w:color="auto"/>
        </w:pBdr>
        <w:rPr>
          <w:lang w:val="sv-SE"/>
        </w:rPr>
      </w:pPr>
      <w:r>
        <w:rPr>
          <w:lang w:val="sv-SE"/>
        </w:rPr>
        <w:t>5</w:t>
      </w:r>
      <w:r w:rsidRPr="00155844">
        <w:rPr>
          <w:lang w:val="sv-SE"/>
        </w:rPr>
        <w:tab/>
        <w:t>Location information is included as part of the successful HO report.</w:t>
      </w:r>
    </w:p>
    <w:p w:rsidR="00DC680F" w:rsidRPr="00DC680F" w:rsidRDefault="00DC680F" w:rsidP="00DC680F">
      <w:pPr>
        <w:widowControl/>
        <w:spacing w:before="120"/>
        <w:rPr>
          <w:lang w:val="sv-SE"/>
        </w:rPr>
      </w:pPr>
    </w:p>
    <w:p w:rsidR="00B3405D" w:rsidRPr="00B3405D" w:rsidRDefault="00BE4B1D" w:rsidP="000162A9">
      <w:pPr>
        <w:widowControl/>
        <w:spacing w:before="120"/>
        <w:rPr>
          <w:rFonts w:ascii="Arial" w:eastAsia="Arial Unicode MS" w:hAnsi="Arial"/>
          <w:kern w:val="0"/>
          <w:sz w:val="20"/>
          <w:szCs w:val="20"/>
          <w:lang w:eastAsia="zh-CN"/>
        </w:rPr>
      </w:pPr>
      <w:r w:rsidRPr="00BE105F">
        <w:rPr>
          <w:rFonts w:ascii="Arial" w:eastAsia="等线" w:hAnsi="Arial" w:cs="Times New Roman" w:hint="eastAsia"/>
          <w:kern w:val="0"/>
          <w:sz w:val="20"/>
          <w:szCs w:val="24"/>
          <w:lang w:val="sv-SE" w:eastAsia="zh-CN"/>
        </w:rPr>
        <w:t>I</w:t>
      </w:r>
      <w:r>
        <w:rPr>
          <w:rFonts w:ascii="Arial" w:eastAsia="Arial Unicode MS" w:hAnsi="Arial"/>
          <w:kern w:val="0"/>
          <w:sz w:val="20"/>
          <w:szCs w:val="20"/>
          <w:lang w:eastAsia="zh-CN"/>
        </w:rPr>
        <w:t xml:space="preserve">n this paper, we </w:t>
      </w:r>
      <w:r w:rsidR="00BE105F">
        <w:rPr>
          <w:rFonts w:ascii="Arial" w:eastAsia="Arial Unicode MS" w:hAnsi="Arial"/>
          <w:kern w:val="0"/>
          <w:sz w:val="20"/>
          <w:szCs w:val="20"/>
          <w:lang w:eastAsia="zh-CN"/>
        </w:rPr>
        <w:t>mainly discuss on the signalling and procedure aspects of successful handover report</w:t>
      </w:r>
      <w:r>
        <w:rPr>
          <w:rFonts w:ascii="Arial" w:eastAsia="Arial Unicode MS" w:hAnsi="Arial"/>
          <w:kern w:val="0"/>
          <w:sz w:val="20"/>
          <w:szCs w:val="20"/>
          <w:lang w:eastAsia="zh-CN"/>
        </w:rPr>
        <w:t>.</w:t>
      </w:r>
    </w:p>
    <w:p w:rsidR="00E41196" w:rsidRPr="00630536" w:rsidRDefault="000162A9" w:rsidP="0063053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5D7041" w:rsidRPr="00A6781E" w:rsidRDefault="008C5A6B"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For handover failure report carried in RLF-report</w:t>
      </w:r>
      <w:r w:rsidR="00E41196">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no configuration</w:t>
      </w:r>
      <w:r w:rsidR="00F22DD5">
        <w:rPr>
          <w:rFonts w:ascii="Arial" w:eastAsia="Arial Unicode MS" w:hAnsi="Arial"/>
          <w:kern w:val="0"/>
          <w:sz w:val="20"/>
          <w:szCs w:val="20"/>
          <w:lang w:eastAsia="zh-CN"/>
        </w:rPr>
        <w:t xml:space="preserve"> on</w:t>
      </w:r>
      <w:r>
        <w:rPr>
          <w:rFonts w:ascii="Arial" w:eastAsia="Arial Unicode MS" w:hAnsi="Arial"/>
          <w:kern w:val="0"/>
          <w:sz w:val="20"/>
          <w:szCs w:val="20"/>
          <w:lang w:eastAsia="zh-CN"/>
        </w:rPr>
        <w:t xml:space="preserve"> whether to support is sent from the network, and the </w:t>
      </w:r>
      <w:r w:rsidR="00E41196" w:rsidRPr="00E41196">
        <w:rPr>
          <w:rFonts w:ascii="Arial" w:eastAsia="Arial Unicode MS" w:hAnsi="Arial"/>
          <w:kern w:val="0"/>
          <w:sz w:val="20"/>
          <w:szCs w:val="20"/>
          <w:lang w:eastAsia="zh-CN"/>
        </w:rPr>
        <w:t>UE shall always collect information</w:t>
      </w:r>
      <w:r w:rsidR="00E41196">
        <w:rPr>
          <w:rFonts w:ascii="Arial" w:eastAsia="Arial Unicode MS" w:hAnsi="Arial"/>
          <w:kern w:val="0"/>
          <w:sz w:val="20"/>
          <w:szCs w:val="20"/>
          <w:lang w:eastAsia="zh-CN"/>
        </w:rPr>
        <w:t xml:space="preserve"> </w:t>
      </w:r>
      <w:r w:rsidR="00E41196">
        <w:rPr>
          <w:rFonts w:ascii="Arial" w:eastAsia="Arial Unicode MS" w:hAnsi="Arial" w:hint="eastAsia"/>
          <w:kern w:val="0"/>
          <w:sz w:val="20"/>
          <w:szCs w:val="20"/>
          <w:lang w:eastAsia="zh-CN"/>
        </w:rPr>
        <w:t>for</w:t>
      </w:r>
      <w:r w:rsidR="00E41196">
        <w:rPr>
          <w:rFonts w:ascii="Arial" w:eastAsia="Arial Unicode MS" w:hAnsi="Arial"/>
          <w:kern w:val="0"/>
          <w:sz w:val="20"/>
          <w:szCs w:val="20"/>
          <w:lang w:eastAsia="zh-CN"/>
        </w:rPr>
        <w:t xml:space="preserve"> handover failure event</w:t>
      </w:r>
      <w:r w:rsidR="00E41196" w:rsidRPr="00E41196">
        <w:rPr>
          <w:rFonts w:ascii="Arial" w:eastAsia="Arial Unicode MS" w:hAnsi="Arial"/>
          <w:kern w:val="0"/>
          <w:sz w:val="20"/>
          <w:szCs w:val="20"/>
          <w:lang w:eastAsia="zh-CN"/>
        </w:rPr>
        <w:t>, and report to</w:t>
      </w:r>
      <w:r w:rsidR="00E41196">
        <w:rPr>
          <w:rFonts w:ascii="Arial" w:eastAsia="Arial Unicode MS" w:hAnsi="Arial"/>
          <w:kern w:val="0"/>
          <w:sz w:val="20"/>
          <w:szCs w:val="20"/>
          <w:lang w:eastAsia="zh-CN"/>
        </w:rPr>
        <w:t xml:space="preserve"> network </w:t>
      </w:r>
      <w:r w:rsidR="000F154F">
        <w:rPr>
          <w:rFonts w:ascii="Arial" w:eastAsia="Arial Unicode MS" w:hAnsi="Arial"/>
          <w:kern w:val="0"/>
          <w:sz w:val="20"/>
          <w:szCs w:val="20"/>
          <w:lang w:eastAsia="zh-CN"/>
        </w:rPr>
        <w:t xml:space="preserve">at </w:t>
      </w:r>
      <w:r w:rsidR="00E41196">
        <w:rPr>
          <w:rFonts w:ascii="Arial" w:eastAsia="Arial Unicode MS" w:hAnsi="Arial"/>
          <w:kern w:val="0"/>
          <w:sz w:val="20"/>
          <w:szCs w:val="20"/>
          <w:lang w:eastAsia="zh-CN"/>
        </w:rPr>
        <w:t>any possible chance</w:t>
      </w:r>
      <w:r w:rsidR="004F3453">
        <w:rPr>
          <w:rFonts w:ascii="Arial" w:eastAsia="Arial Unicode MS" w:hAnsi="Arial"/>
          <w:kern w:val="0"/>
          <w:sz w:val="20"/>
          <w:szCs w:val="20"/>
          <w:lang w:eastAsia="zh-CN"/>
        </w:rPr>
        <w:t xml:space="preserve"> as it is a mandatory feature for Rel-16 UE.</w:t>
      </w:r>
      <w:r w:rsidR="004F3453">
        <w:rPr>
          <w:rFonts w:ascii="Arial" w:eastAsia="Arial Unicode MS" w:hAnsi="Arial" w:hint="eastAsia"/>
          <w:kern w:val="0"/>
          <w:sz w:val="20"/>
          <w:szCs w:val="20"/>
          <w:lang w:eastAsia="zh-CN"/>
        </w:rPr>
        <w:t xml:space="preserve"> </w:t>
      </w:r>
      <w:r>
        <w:rPr>
          <w:rFonts w:ascii="Arial" w:eastAsia="Arial Unicode MS" w:hAnsi="Arial"/>
          <w:kern w:val="0"/>
          <w:sz w:val="20"/>
          <w:szCs w:val="20"/>
          <w:lang w:eastAsia="zh-CN"/>
        </w:rPr>
        <w:t>However, for</w:t>
      </w:r>
      <w:r w:rsidR="00E41196" w:rsidRPr="00E41196">
        <w:rPr>
          <w:rFonts w:ascii="Arial" w:eastAsia="Arial Unicode MS" w:hAnsi="Arial"/>
          <w:kern w:val="0"/>
          <w:sz w:val="20"/>
          <w:szCs w:val="20"/>
          <w:lang w:eastAsia="zh-CN"/>
        </w:rPr>
        <w:t xml:space="preserve"> </w:t>
      </w:r>
      <w:r w:rsidR="00E41196">
        <w:rPr>
          <w:rFonts w:ascii="Arial" w:eastAsia="Arial Unicode MS" w:hAnsi="Arial"/>
          <w:kern w:val="0"/>
          <w:sz w:val="20"/>
          <w:szCs w:val="20"/>
          <w:lang w:eastAsia="zh-CN"/>
        </w:rPr>
        <w:t>successful handover report (</w:t>
      </w:r>
      <w:r w:rsidR="00E41196" w:rsidRPr="00E41196">
        <w:rPr>
          <w:rFonts w:ascii="Arial" w:eastAsia="Arial Unicode MS" w:hAnsi="Arial"/>
          <w:kern w:val="0"/>
          <w:sz w:val="20"/>
          <w:szCs w:val="20"/>
          <w:lang w:eastAsia="zh-CN"/>
        </w:rPr>
        <w:t>SHR</w:t>
      </w:r>
      <w:r w:rsidR="00E41196">
        <w:rPr>
          <w:rFonts w:ascii="Arial" w:eastAsia="Arial Unicode MS" w:hAnsi="Arial"/>
          <w:kern w:val="0"/>
          <w:sz w:val="20"/>
          <w:szCs w:val="20"/>
          <w:lang w:eastAsia="zh-CN"/>
        </w:rPr>
        <w:t>)</w:t>
      </w:r>
      <w:r>
        <w:rPr>
          <w:rFonts w:ascii="Arial" w:eastAsia="Arial Unicode MS" w:hAnsi="Arial"/>
          <w:kern w:val="0"/>
          <w:sz w:val="20"/>
          <w:szCs w:val="20"/>
          <w:lang w:eastAsia="zh-CN"/>
        </w:rPr>
        <w:t xml:space="preserve">, </w:t>
      </w:r>
      <w:r w:rsidR="00F22DD5">
        <w:rPr>
          <w:rFonts w:ascii="Arial" w:eastAsia="Arial Unicode MS" w:hAnsi="Arial"/>
          <w:kern w:val="0"/>
          <w:sz w:val="20"/>
          <w:szCs w:val="20"/>
          <w:lang w:eastAsia="zh-CN"/>
        </w:rPr>
        <w:t xml:space="preserve">to avoid unnecessary collecting and reporting, </w:t>
      </w:r>
      <w:r>
        <w:rPr>
          <w:rFonts w:ascii="Arial" w:eastAsia="Arial Unicode MS" w:hAnsi="Arial"/>
          <w:kern w:val="0"/>
          <w:sz w:val="20"/>
          <w:szCs w:val="20"/>
          <w:lang w:eastAsia="zh-CN"/>
        </w:rPr>
        <w:t>w</w:t>
      </w:r>
      <w:r w:rsidR="00E41196">
        <w:rPr>
          <w:rFonts w:ascii="Arial" w:eastAsia="Arial Unicode MS" w:hAnsi="Arial"/>
          <w:kern w:val="0"/>
          <w:sz w:val="20"/>
          <w:szCs w:val="20"/>
          <w:lang w:eastAsia="zh-CN"/>
        </w:rPr>
        <w:t>hether the SHR information is collected</w:t>
      </w:r>
      <w:r w:rsidR="00DC03D1">
        <w:rPr>
          <w:rFonts w:ascii="Arial" w:eastAsia="Arial Unicode MS" w:hAnsi="Arial"/>
          <w:kern w:val="0"/>
          <w:sz w:val="20"/>
          <w:szCs w:val="20"/>
          <w:lang w:eastAsia="zh-CN"/>
        </w:rPr>
        <w:t xml:space="preserve"> should be under network control</w:t>
      </w:r>
      <w:r>
        <w:rPr>
          <w:rFonts w:ascii="Arial" w:eastAsia="Arial Unicode MS" w:hAnsi="Arial"/>
          <w:kern w:val="0"/>
          <w:sz w:val="20"/>
          <w:szCs w:val="20"/>
          <w:lang w:eastAsia="zh-CN"/>
        </w:rPr>
        <w:t>, which means that t</w:t>
      </w:r>
      <w:r w:rsidR="00DC03D1">
        <w:rPr>
          <w:rFonts w:ascii="Arial" w:eastAsia="Arial Unicode MS" w:hAnsi="Arial"/>
          <w:kern w:val="0"/>
          <w:sz w:val="20"/>
          <w:szCs w:val="20"/>
          <w:lang w:eastAsia="zh-CN"/>
        </w:rPr>
        <w:t xml:space="preserve">he network </w:t>
      </w:r>
      <w:r w:rsidR="000F154F">
        <w:rPr>
          <w:rFonts w:ascii="Arial" w:eastAsia="Arial Unicode MS" w:hAnsi="Arial"/>
          <w:kern w:val="0"/>
          <w:sz w:val="20"/>
          <w:szCs w:val="20"/>
          <w:lang w:eastAsia="zh-CN"/>
        </w:rPr>
        <w:t xml:space="preserve">can </w:t>
      </w:r>
      <w:r w:rsidR="00DC03D1">
        <w:rPr>
          <w:rFonts w:ascii="Arial" w:eastAsia="Arial Unicode MS" w:hAnsi="Arial"/>
          <w:kern w:val="0"/>
          <w:sz w:val="20"/>
          <w:szCs w:val="20"/>
          <w:lang w:eastAsia="zh-CN"/>
        </w:rPr>
        <w:t xml:space="preserve">configure the support of SHR only when </w:t>
      </w:r>
      <w:r w:rsidR="00C3548B">
        <w:rPr>
          <w:rFonts w:ascii="Arial" w:eastAsia="Arial Unicode MS" w:hAnsi="Arial"/>
          <w:kern w:val="0"/>
          <w:sz w:val="20"/>
          <w:szCs w:val="20"/>
          <w:lang w:eastAsia="zh-CN"/>
        </w:rPr>
        <w:t xml:space="preserve">the gNB needs </w:t>
      </w:r>
      <w:r w:rsidR="00C3548B">
        <w:rPr>
          <w:rFonts w:ascii="Arial" w:eastAsia="Arial Unicode MS" w:hAnsi="Arial"/>
          <w:kern w:val="0"/>
          <w:sz w:val="20"/>
          <w:szCs w:val="20"/>
          <w:lang w:eastAsia="zh-CN"/>
        </w:rPr>
        <w:lastRenderedPageBreak/>
        <w:t>such information</w:t>
      </w:r>
      <w:r w:rsidR="00DC03D1">
        <w:rPr>
          <w:rFonts w:ascii="Arial" w:eastAsia="Arial Unicode MS" w:hAnsi="Arial"/>
          <w:kern w:val="0"/>
          <w:sz w:val="20"/>
          <w:szCs w:val="20"/>
          <w:lang w:eastAsia="zh-CN"/>
        </w:rPr>
        <w:t>.</w:t>
      </w:r>
      <w:r w:rsidR="004F3453">
        <w:rPr>
          <w:rFonts w:ascii="Arial" w:eastAsia="Arial Unicode MS" w:hAnsi="Arial"/>
          <w:kern w:val="0"/>
          <w:sz w:val="20"/>
          <w:szCs w:val="20"/>
          <w:lang w:eastAsia="zh-CN"/>
        </w:rPr>
        <w:t xml:space="preserve"> </w:t>
      </w:r>
      <w:r w:rsidR="0032747B">
        <w:rPr>
          <w:rFonts w:ascii="Arial" w:eastAsia="Arial Unicode MS" w:hAnsi="Arial"/>
          <w:kern w:val="0"/>
          <w:sz w:val="20"/>
          <w:szCs w:val="20"/>
          <w:lang w:eastAsia="zh-CN"/>
        </w:rPr>
        <w:t xml:space="preserve">Additionally, </w:t>
      </w:r>
      <w:r w:rsidR="005D7041">
        <w:rPr>
          <w:rFonts w:ascii="Arial" w:eastAsia="Arial Unicode MS" w:hAnsi="Arial"/>
          <w:kern w:val="0"/>
          <w:sz w:val="20"/>
          <w:szCs w:val="20"/>
          <w:lang w:eastAsia="zh-CN"/>
        </w:rPr>
        <w:t xml:space="preserve">to avoid </w:t>
      </w:r>
      <w:r w:rsidR="006B253F">
        <w:rPr>
          <w:rFonts w:ascii="Arial" w:eastAsia="Arial Unicode MS" w:hAnsi="Arial"/>
          <w:kern w:val="0"/>
          <w:sz w:val="20"/>
          <w:szCs w:val="20"/>
          <w:lang w:eastAsia="zh-CN"/>
        </w:rPr>
        <w:t>too much</w:t>
      </w:r>
      <w:r w:rsidR="005D7041">
        <w:rPr>
          <w:rFonts w:ascii="Arial" w:eastAsia="Arial Unicode MS" w:hAnsi="Arial"/>
          <w:kern w:val="0"/>
          <w:sz w:val="20"/>
          <w:szCs w:val="20"/>
          <w:lang w:eastAsia="zh-CN"/>
        </w:rPr>
        <w:t xml:space="preserve"> SHR information, </w:t>
      </w:r>
      <w:r w:rsidR="00AE6B55" w:rsidRPr="005D7041">
        <w:rPr>
          <w:rFonts w:ascii="Arial" w:eastAsia="Arial Unicode MS" w:hAnsi="Arial"/>
          <w:kern w:val="0"/>
          <w:sz w:val="20"/>
          <w:szCs w:val="20"/>
          <w:lang w:eastAsia="zh-CN"/>
        </w:rPr>
        <w:t>triggering condition</w:t>
      </w:r>
      <w:r w:rsidR="00AE6B55" w:rsidRPr="005D7041">
        <w:rPr>
          <w:rFonts w:ascii="Arial" w:eastAsia="Arial Unicode MS" w:hAnsi="Arial" w:hint="eastAsia"/>
          <w:kern w:val="0"/>
          <w:sz w:val="20"/>
          <w:szCs w:val="20"/>
          <w:lang w:eastAsia="zh-CN"/>
        </w:rPr>
        <w:t>s</w:t>
      </w:r>
      <w:r w:rsidR="00AE6B55" w:rsidRPr="005D7041">
        <w:rPr>
          <w:rFonts w:ascii="Arial" w:eastAsia="Arial Unicode MS" w:hAnsi="Arial"/>
          <w:kern w:val="0"/>
          <w:sz w:val="20"/>
          <w:szCs w:val="20"/>
          <w:lang w:eastAsia="zh-CN"/>
        </w:rPr>
        <w:t xml:space="preserve"> to compile the </w:t>
      </w:r>
      <w:r w:rsidR="005D7041" w:rsidRPr="005D7041">
        <w:rPr>
          <w:rFonts w:ascii="Arial" w:eastAsia="Arial Unicode MS" w:hAnsi="Arial"/>
          <w:kern w:val="0"/>
          <w:sz w:val="20"/>
          <w:szCs w:val="20"/>
          <w:lang w:eastAsia="zh-CN"/>
        </w:rPr>
        <w:t>SHR are defined</w:t>
      </w:r>
      <w:r w:rsidR="00AE6B55" w:rsidRPr="005D7041">
        <w:rPr>
          <w:rFonts w:ascii="Arial" w:eastAsia="Arial Unicode MS" w:hAnsi="Arial" w:hint="eastAsia"/>
          <w:kern w:val="0"/>
          <w:sz w:val="20"/>
          <w:szCs w:val="20"/>
          <w:lang w:eastAsia="zh-CN"/>
        </w:rPr>
        <w:t xml:space="preserve">, </w:t>
      </w:r>
      <w:r w:rsidR="00AE6B55" w:rsidRPr="005D7041">
        <w:rPr>
          <w:rFonts w:ascii="Arial" w:eastAsia="Arial Unicode MS" w:hAnsi="Arial"/>
          <w:kern w:val="0"/>
          <w:sz w:val="20"/>
          <w:szCs w:val="20"/>
          <w:lang w:eastAsia="zh-CN"/>
        </w:rPr>
        <w:t>hence the report would be triggered only if the conditions a</w:t>
      </w:r>
      <w:r w:rsidR="00AE6B55" w:rsidRPr="005D7041">
        <w:rPr>
          <w:rFonts w:ascii="Arial" w:eastAsia="Arial Unicode MS" w:hAnsi="Arial" w:hint="eastAsia"/>
          <w:kern w:val="0"/>
          <w:sz w:val="20"/>
          <w:szCs w:val="20"/>
          <w:lang w:eastAsia="zh-CN"/>
        </w:rPr>
        <w:t>r</w:t>
      </w:r>
      <w:r w:rsidR="00AE6B55" w:rsidRPr="005D7041">
        <w:rPr>
          <w:rFonts w:ascii="Arial" w:eastAsia="Arial Unicode MS" w:hAnsi="Arial"/>
          <w:kern w:val="0"/>
          <w:sz w:val="20"/>
          <w:szCs w:val="20"/>
          <w:lang w:eastAsia="zh-CN"/>
        </w:rPr>
        <w:t>e met</w:t>
      </w:r>
      <w:r w:rsidR="00AE6B55" w:rsidRPr="005D7041">
        <w:rPr>
          <w:rFonts w:ascii="Arial" w:eastAsia="Arial Unicode MS" w:hAnsi="Arial" w:hint="eastAsia"/>
          <w:kern w:val="0"/>
          <w:sz w:val="20"/>
          <w:szCs w:val="20"/>
          <w:lang w:eastAsia="zh-CN"/>
        </w:rPr>
        <w:t>.</w:t>
      </w:r>
      <w:r w:rsidR="005D7041">
        <w:rPr>
          <w:rFonts w:ascii="Arial" w:eastAsia="Arial Unicode MS" w:hAnsi="Arial"/>
          <w:kern w:val="0"/>
          <w:sz w:val="20"/>
          <w:szCs w:val="20"/>
          <w:lang w:eastAsia="zh-CN"/>
        </w:rPr>
        <w:t xml:space="preserve"> And network can configure the interested </w:t>
      </w:r>
      <w:r w:rsidR="00A6781E">
        <w:rPr>
          <w:rFonts w:ascii="Arial" w:eastAsia="Arial Unicode MS" w:hAnsi="Arial"/>
          <w:kern w:val="0"/>
          <w:sz w:val="20"/>
          <w:szCs w:val="20"/>
          <w:lang w:eastAsia="zh-CN"/>
        </w:rPr>
        <w:t>triggering conditions to the UE, for example the threshold of T310 timer value as agreed last meeting.</w:t>
      </w:r>
    </w:p>
    <w:p w:rsidR="0032747B" w:rsidRPr="004F3453" w:rsidRDefault="00DC03D1"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As the handover is initiated by the source gNB, </w:t>
      </w:r>
      <w:r w:rsidR="00367123">
        <w:rPr>
          <w:rFonts w:ascii="Arial" w:eastAsia="Arial Unicode MS" w:hAnsi="Arial"/>
          <w:kern w:val="0"/>
          <w:sz w:val="20"/>
          <w:szCs w:val="20"/>
          <w:lang w:eastAsia="zh-CN"/>
        </w:rPr>
        <w:t>the SHR information is useful for the source gNB to check</w:t>
      </w:r>
      <w:r w:rsidR="008C5A6B">
        <w:rPr>
          <w:rFonts w:ascii="Arial" w:eastAsia="Arial Unicode MS" w:hAnsi="Arial"/>
          <w:kern w:val="0"/>
          <w:sz w:val="20"/>
          <w:szCs w:val="20"/>
          <w:lang w:eastAsia="zh-CN"/>
        </w:rPr>
        <w:t xml:space="preserve"> and</w:t>
      </w:r>
      <w:r w:rsidR="004F3453">
        <w:rPr>
          <w:rFonts w:ascii="Arial" w:eastAsia="Arial Unicode MS" w:hAnsi="Arial"/>
          <w:kern w:val="0"/>
          <w:sz w:val="20"/>
          <w:szCs w:val="20"/>
          <w:lang w:eastAsia="zh-CN"/>
        </w:rPr>
        <w:t xml:space="preserve"> enhance the</w:t>
      </w:r>
      <w:r w:rsidR="00367123">
        <w:rPr>
          <w:rFonts w:ascii="Arial" w:eastAsia="Arial Unicode MS" w:hAnsi="Arial"/>
          <w:kern w:val="0"/>
          <w:sz w:val="20"/>
          <w:szCs w:val="20"/>
          <w:lang w:eastAsia="zh-CN"/>
        </w:rPr>
        <w:t xml:space="preserve"> imperfect </w:t>
      </w:r>
      <w:r w:rsidR="000F154F">
        <w:rPr>
          <w:rFonts w:ascii="Arial" w:eastAsia="Arial Unicode MS" w:hAnsi="Arial"/>
          <w:kern w:val="0"/>
          <w:sz w:val="20"/>
          <w:szCs w:val="20"/>
          <w:lang w:eastAsia="zh-CN"/>
        </w:rPr>
        <w:t xml:space="preserve">triggering </w:t>
      </w:r>
      <w:r w:rsidR="00367123">
        <w:rPr>
          <w:rFonts w:ascii="Arial" w:eastAsia="Arial Unicode MS" w:hAnsi="Arial"/>
          <w:kern w:val="0"/>
          <w:sz w:val="20"/>
          <w:szCs w:val="20"/>
          <w:lang w:eastAsia="zh-CN"/>
        </w:rPr>
        <w:t>timing</w:t>
      </w:r>
      <w:r w:rsidR="004F3453">
        <w:rPr>
          <w:rFonts w:ascii="Arial" w:eastAsia="Arial Unicode MS" w:hAnsi="Arial"/>
          <w:kern w:val="0"/>
          <w:sz w:val="20"/>
          <w:szCs w:val="20"/>
          <w:lang w:eastAsia="zh-CN"/>
        </w:rPr>
        <w:t xml:space="preserve"> or configuration</w:t>
      </w:r>
      <w:r w:rsidR="00367123">
        <w:rPr>
          <w:rFonts w:ascii="Arial" w:eastAsia="Arial Unicode MS" w:hAnsi="Arial"/>
          <w:kern w:val="0"/>
          <w:sz w:val="20"/>
          <w:szCs w:val="20"/>
          <w:lang w:eastAsia="zh-CN"/>
        </w:rPr>
        <w:t xml:space="preserve"> for </w:t>
      </w:r>
      <w:r w:rsidR="00701C91">
        <w:rPr>
          <w:rFonts w:ascii="Arial" w:eastAsia="Arial Unicode MS" w:hAnsi="Arial"/>
          <w:kern w:val="0"/>
          <w:sz w:val="20"/>
          <w:szCs w:val="20"/>
          <w:lang w:eastAsia="zh-CN"/>
        </w:rPr>
        <w:t xml:space="preserve">one </w:t>
      </w:r>
      <w:r w:rsidR="004F3453">
        <w:rPr>
          <w:rFonts w:ascii="Arial" w:eastAsia="Arial Unicode MS" w:hAnsi="Arial"/>
          <w:kern w:val="0"/>
          <w:sz w:val="20"/>
          <w:szCs w:val="20"/>
          <w:lang w:eastAsia="zh-CN"/>
        </w:rPr>
        <w:t>successful handover</w:t>
      </w:r>
      <w:r w:rsidR="000F154F">
        <w:rPr>
          <w:rFonts w:ascii="Arial" w:eastAsia="Arial Unicode MS" w:hAnsi="Arial"/>
          <w:kern w:val="0"/>
          <w:sz w:val="20"/>
          <w:szCs w:val="20"/>
          <w:lang w:eastAsia="zh-CN"/>
        </w:rPr>
        <w:t xml:space="preserve"> event</w:t>
      </w:r>
      <w:r w:rsidR="00367123">
        <w:rPr>
          <w:rFonts w:ascii="Arial" w:eastAsia="Arial Unicode MS" w:hAnsi="Arial" w:hint="eastAsia"/>
          <w:kern w:val="0"/>
          <w:sz w:val="20"/>
          <w:szCs w:val="20"/>
          <w:lang w:eastAsia="zh-CN"/>
        </w:rPr>
        <w:t>.</w:t>
      </w:r>
      <w:r w:rsidR="00367123">
        <w:rPr>
          <w:rFonts w:ascii="Arial" w:eastAsia="Arial Unicode MS" w:hAnsi="Arial"/>
          <w:kern w:val="0"/>
          <w:sz w:val="20"/>
          <w:szCs w:val="20"/>
          <w:lang w:eastAsia="zh-CN"/>
        </w:rPr>
        <w:t xml:space="preserve"> </w:t>
      </w:r>
      <w:r w:rsidR="004F3453">
        <w:rPr>
          <w:rFonts w:ascii="Arial" w:eastAsia="Arial Unicode MS" w:hAnsi="Arial"/>
          <w:kern w:val="0"/>
          <w:sz w:val="20"/>
          <w:szCs w:val="20"/>
          <w:lang w:eastAsia="zh-CN"/>
        </w:rPr>
        <w:t>In this sense, w</w:t>
      </w:r>
      <w:r w:rsidR="004F3453" w:rsidRPr="004F3453">
        <w:rPr>
          <w:rFonts w:ascii="Arial" w:eastAsia="Arial Unicode MS" w:hAnsi="Arial" w:hint="eastAsia"/>
          <w:kern w:val="0"/>
          <w:sz w:val="20"/>
          <w:szCs w:val="20"/>
          <w:lang w:eastAsia="zh-CN"/>
        </w:rPr>
        <w:t>hether</w:t>
      </w:r>
      <w:r w:rsidR="004F3453" w:rsidRPr="004F3453">
        <w:rPr>
          <w:rFonts w:ascii="Arial" w:eastAsia="Arial Unicode MS" w:hAnsi="Arial"/>
          <w:kern w:val="0"/>
          <w:sz w:val="20"/>
          <w:szCs w:val="20"/>
          <w:lang w:eastAsia="zh-CN"/>
        </w:rPr>
        <w:t xml:space="preserve"> to perform successful handover report should be configured by the source </w:t>
      </w:r>
      <w:r w:rsidR="006B253F">
        <w:rPr>
          <w:rFonts w:ascii="Arial" w:eastAsia="Arial Unicode MS" w:hAnsi="Arial"/>
          <w:kern w:val="0"/>
          <w:sz w:val="20"/>
          <w:szCs w:val="20"/>
          <w:lang w:eastAsia="zh-CN"/>
        </w:rPr>
        <w:t>gNB</w:t>
      </w:r>
      <w:r w:rsidR="004F3453" w:rsidRPr="004F3453">
        <w:rPr>
          <w:rFonts w:ascii="Arial" w:eastAsia="Arial Unicode MS" w:hAnsi="Arial"/>
          <w:kern w:val="0"/>
          <w:sz w:val="20"/>
          <w:szCs w:val="20"/>
          <w:lang w:eastAsia="zh-CN"/>
        </w:rPr>
        <w:t>.</w:t>
      </w:r>
      <w:r w:rsidR="004F3453">
        <w:rPr>
          <w:rFonts w:ascii="Arial" w:eastAsia="Arial Unicode MS" w:hAnsi="Arial"/>
          <w:kern w:val="0"/>
          <w:sz w:val="20"/>
          <w:szCs w:val="20"/>
          <w:lang w:eastAsia="zh-CN"/>
        </w:rPr>
        <w:t xml:space="preserve"> </w:t>
      </w:r>
      <w:r w:rsidR="00630536">
        <w:rPr>
          <w:rFonts w:ascii="Arial" w:eastAsia="Arial Unicode MS" w:hAnsi="Arial"/>
          <w:kern w:val="0"/>
          <w:sz w:val="20"/>
          <w:szCs w:val="20"/>
          <w:lang w:eastAsia="zh-CN"/>
        </w:rPr>
        <w:t xml:space="preserve">With regarding to </w:t>
      </w:r>
      <w:r w:rsidR="004F3453">
        <w:rPr>
          <w:rFonts w:ascii="Arial" w:eastAsia="Arial Unicode MS" w:hAnsi="Arial"/>
          <w:kern w:val="0"/>
          <w:sz w:val="20"/>
          <w:szCs w:val="20"/>
          <w:lang w:eastAsia="zh-CN"/>
        </w:rPr>
        <w:t>requirement from</w:t>
      </w:r>
      <w:r w:rsidR="00510605">
        <w:rPr>
          <w:rFonts w:ascii="Arial" w:eastAsia="Arial Unicode MS" w:hAnsi="Arial"/>
          <w:kern w:val="0"/>
          <w:sz w:val="20"/>
          <w:szCs w:val="20"/>
          <w:lang w:eastAsia="zh-CN"/>
        </w:rPr>
        <w:t xml:space="preserve"> target </w:t>
      </w:r>
      <w:r w:rsidR="006B253F">
        <w:rPr>
          <w:rFonts w:ascii="Arial" w:eastAsia="Arial Unicode MS" w:hAnsi="Arial"/>
          <w:kern w:val="0"/>
          <w:sz w:val="20"/>
          <w:szCs w:val="20"/>
          <w:lang w:eastAsia="zh-CN"/>
        </w:rPr>
        <w:t>gNB</w:t>
      </w:r>
      <w:r w:rsidR="00510605">
        <w:rPr>
          <w:rFonts w:ascii="Arial" w:eastAsia="Arial Unicode MS" w:hAnsi="Arial"/>
          <w:kern w:val="0"/>
          <w:sz w:val="20"/>
          <w:szCs w:val="20"/>
          <w:lang w:eastAsia="zh-CN"/>
        </w:rPr>
        <w:t xml:space="preserve"> for </w:t>
      </w:r>
      <w:r w:rsidR="00630536">
        <w:rPr>
          <w:rFonts w:ascii="Arial" w:eastAsia="Arial Unicode MS" w:hAnsi="Arial"/>
          <w:kern w:val="0"/>
          <w:sz w:val="20"/>
          <w:szCs w:val="20"/>
          <w:lang w:eastAsia="zh-CN"/>
        </w:rPr>
        <w:t xml:space="preserve">RACH configuration </w:t>
      </w:r>
      <w:r w:rsidR="00510605">
        <w:rPr>
          <w:rFonts w:ascii="Arial" w:eastAsia="Arial Unicode MS" w:hAnsi="Arial"/>
          <w:kern w:val="0"/>
          <w:sz w:val="20"/>
          <w:szCs w:val="20"/>
          <w:lang w:eastAsia="zh-CN"/>
        </w:rPr>
        <w:t xml:space="preserve">enhancement </w:t>
      </w:r>
      <w:r w:rsidR="00630536">
        <w:rPr>
          <w:rFonts w:ascii="Arial" w:eastAsia="Arial Unicode MS" w:hAnsi="Arial"/>
          <w:kern w:val="0"/>
          <w:sz w:val="20"/>
          <w:szCs w:val="20"/>
          <w:lang w:eastAsia="zh-CN"/>
        </w:rPr>
        <w:t>for</w:t>
      </w:r>
      <w:r w:rsidR="000F154F">
        <w:rPr>
          <w:rFonts w:ascii="Arial" w:eastAsia="Arial Unicode MS" w:hAnsi="Arial"/>
          <w:kern w:val="0"/>
          <w:sz w:val="20"/>
          <w:szCs w:val="20"/>
          <w:lang w:eastAsia="zh-CN"/>
        </w:rPr>
        <w:t xml:space="preserve"> one</w:t>
      </w:r>
      <w:r w:rsidR="00630536">
        <w:rPr>
          <w:rFonts w:ascii="Arial" w:eastAsia="Arial Unicode MS" w:hAnsi="Arial"/>
          <w:kern w:val="0"/>
          <w:sz w:val="20"/>
          <w:szCs w:val="20"/>
          <w:lang w:eastAsia="zh-CN"/>
        </w:rPr>
        <w:t xml:space="preserve"> handover</w:t>
      </w:r>
      <w:r w:rsidR="00510605">
        <w:rPr>
          <w:rFonts w:ascii="Arial" w:eastAsia="Arial Unicode MS" w:hAnsi="Arial"/>
          <w:kern w:val="0"/>
          <w:sz w:val="20"/>
          <w:szCs w:val="20"/>
          <w:lang w:eastAsia="zh-CN"/>
        </w:rPr>
        <w:t xml:space="preserve"> procedure</w:t>
      </w:r>
      <w:r w:rsidR="00630536">
        <w:rPr>
          <w:rFonts w:ascii="Arial" w:eastAsia="Arial Unicode MS" w:hAnsi="Arial"/>
          <w:kern w:val="0"/>
          <w:sz w:val="20"/>
          <w:szCs w:val="20"/>
          <w:lang w:eastAsia="zh-CN"/>
        </w:rPr>
        <w:t xml:space="preserve">, as </w:t>
      </w:r>
      <w:r w:rsidR="00510605">
        <w:rPr>
          <w:rFonts w:ascii="Arial" w:eastAsia="Arial Unicode MS" w:hAnsi="Arial"/>
          <w:kern w:val="0"/>
          <w:sz w:val="20"/>
          <w:szCs w:val="20"/>
          <w:lang w:eastAsia="zh-CN"/>
        </w:rPr>
        <w:t>RACH report can already enable that, there is no need for the target node to configure</w:t>
      </w:r>
      <w:r w:rsidR="004F3453">
        <w:rPr>
          <w:rFonts w:ascii="Arial" w:eastAsia="Arial Unicode MS" w:hAnsi="Arial"/>
          <w:kern w:val="0"/>
          <w:sz w:val="20"/>
          <w:szCs w:val="20"/>
          <w:lang w:eastAsia="zh-CN"/>
        </w:rPr>
        <w:t xml:space="preserve"> SHR for the UE.</w:t>
      </w:r>
      <w:r w:rsidR="00510605">
        <w:rPr>
          <w:rFonts w:ascii="Arial" w:eastAsia="Arial Unicode MS" w:hAnsi="Arial"/>
          <w:kern w:val="0"/>
          <w:sz w:val="20"/>
          <w:szCs w:val="20"/>
          <w:lang w:eastAsia="zh-CN"/>
        </w:rPr>
        <w:t xml:space="preserve"> </w:t>
      </w:r>
    </w:p>
    <w:p w:rsidR="00E41196" w:rsidRPr="00DC03D1" w:rsidRDefault="00E41196" w:rsidP="006C2292">
      <w:pPr>
        <w:widowControl/>
        <w:spacing w:before="120"/>
        <w:rPr>
          <w:rFonts w:ascii="Arial" w:eastAsia="Arial Unicode MS" w:hAnsi="Arial"/>
          <w:b/>
          <w:kern w:val="0"/>
          <w:sz w:val="20"/>
          <w:szCs w:val="20"/>
          <w:lang w:eastAsia="zh-CN"/>
        </w:rPr>
      </w:pPr>
      <w:r w:rsidRPr="00DC03D1">
        <w:rPr>
          <w:rFonts w:ascii="Arial" w:eastAsia="Arial Unicode MS" w:hAnsi="Arial"/>
          <w:b/>
          <w:kern w:val="0"/>
          <w:sz w:val="20"/>
          <w:szCs w:val="20"/>
          <w:lang w:eastAsia="zh-CN"/>
        </w:rPr>
        <w:t xml:space="preserve">Proposal 1. </w:t>
      </w:r>
      <w:r w:rsidR="00683B95">
        <w:rPr>
          <w:rFonts w:ascii="Arial" w:eastAsia="Arial Unicode MS" w:hAnsi="Arial"/>
          <w:b/>
          <w:kern w:val="0"/>
          <w:sz w:val="20"/>
          <w:szCs w:val="20"/>
          <w:lang w:eastAsia="zh-CN"/>
        </w:rPr>
        <w:t xml:space="preserve">The source </w:t>
      </w:r>
      <w:r w:rsidR="00CE1995">
        <w:rPr>
          <w:rFonts w:ascii="Arial" w:eastAsia="Arial Unicode MS" w:hAnsi="Arial"/>
          <w:b/>
          <w:kern w:val="0"/>
          <w:sz w:val="20"/>
          <w:szCs w:val="20"/>
          <w:lang w:eastAsia="zh-CN"/>
        </w:rPr>
        <w:t>gNB</w:t>
      </w:r>
      <w:r w:rsidR="00683B95">
        <w:rPr>
          <w:rFonts w:ascii="Arial" w:eastAsia="Arial Unicode MS" w:hAnsi="Arial"/>
          <w:b/>
          <w:kern w:val="0"/>
          <w:sz w:val="20"/>
          <w:szCs w:val="20"/>
          <w:lang w:eastAsia="zh-CN"/>
        </w:rPr>
        <w:t xml:space="preserve"> configure</w:t>
      </w:r>
      <w:r w:rsidR="00CE1995">
        <w:rPr>
          <w:rFonts w:ascii="Arial" w:eastAsia="Arial Unicode MS" w:hAnsi="Arial"/>
          <w:b/>
          <w:kern w:val="0"/>
          <w:sz w:val="20"/>
          <w:szCs w:val="20"/>
          <w:lang w:eastAsia="zh-CN"/>
        </w:rPr>
        <w:t>s</w:t>
      </w:r>
      <w:r w:rsidR="00683B95">
        <w:rPr>
          <w:rFonts w:ascii="Arial" w:eastAsia="Arial Unicode MS" w:hAnsi="Arial"/>
          <w:b/>
          <w:kern w:val="0"/>
          <w:sz w:val="20"/>
          <w:szCs w:val="20"/>
          <w:lang w:eastAsia="zh-CN"/>
        </w:rPr>
        <w:t xml:space="preserve"> successful handover report</w:t>
      </w:r>
      <w:r w:rsidR="00CE1995">
        <w:rPr>
          <w:rFonts w:ascii="Arial" w:eastAsia="Arial Unicode MS" w:hAnsi="Arial"/>
          <w:b/>
          <w:kern w:val="0"/>
          <w:sz w:val="20"/>
          <w:szCs w:val="20"/>
          <w:lang w:eastAsia="zh-CN"/>
        </w:rPr>
        <w:t xml:space="preserve"> for</w:t>
      </w:r>
      <w:r w:rsidR="00683B95">
        <w:rPr>
          <w:rFonts w:ascii="Arial" w:eastAsia="Arial Unicode MS" w:hAnsi="Arial"/>
          <w:b/>
          <w:kern w:val="0"/>
          <w:sz w:val="20"/>
          <w:szCs w:val="20"/>
          <w:lang w:eastAsia="zh-CN"/>
        </w:rPr>
        <w:t xml:space="preserve"> the UE</w:t>
      </w:r>
      <w:r w:rsidR="00DC03D1" w:rsidRPr="00DC03D1">
        <w:rPr>
          <w:rFonts w:ascii="Arial" w:eastAsia="Arial Unicode MS" w:hAnsi="Arial"/>
          <w:b/>
          <w:kern w:val="0"/>
          <w:sz w:val="20"/>
          <w:szCs w:val="20"/>
          <w:lang w:eastAsia="zh-CN"/>
        </w:rPr>
        <w:t xml:space="preserve">. </w:t>
      </w:r>
    </w:p>
    <w:p w:rsidR="00E41196" w:rsidRDefault="00E41196" w:rsidP="006C2292">
      <w:pPr>
        <w:widowControl/>
        <w:spacing w:before="120"/>
        <w:rPr>
          <w:rFonts w:ascii="Arial" w:eastAsia="Arial Unicode MS" w:hAnsi="Arial"/>
          <w:kern w:val="0"/>
          <w:sz w:val="20"/>
          <w:szCs w:val="20"/>
          <w:lang w:eastAsia="zh-CN"/>
        </w:rPr>
      </w:pPr>
    </w:p>
    <w:p w:rsidR="00DC03D1" w:rsidRDefault="00DC03D1"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To configure the SHR, one option could be by broadcast</w:t>
      </w:r>
      <w:r w:rsidR="001220A4">
        <w:rPr>
          <w:rFonts w:ascii="Arial" w:eastAsia="Arial Unicode MS" w:hAnsi="Arial"/>
          <w:kern w:val="0"/>
          <w:sz w:val="20"/>
          <w:szCs w:val="20"/>
          <w:lang w:eastAsia="zh-CN"/>
        </w:rPr>
        <w:t>ing</w:t>
      </w:r>
      <w:r>
        <w:rPr>
          <w:rFonts w:ascii="Arial" w:eastAsia="Arial Unicode MS" w:hAnsi="Arial"/>
          <w:kern w:val="0"/>
          <w:sz w:val="20"/>
          <w:szCs w:val="20"/>
          <w:lang w:eastAsia="zh-CN"/>
        </w:rPr>
        <w:t xml:space="preserve"> in system information. In this way, </w:t>
      </w:r>
      <w:r w:rsidR="00701C91">
        <w:rPr>
          <w:rFonts w:ascii="Arial" w:eastAsia="Arial Unicode MS" w:hAnsi="Arial"/>
          <w:kern w:val="0"/>
          <w:sz w:val="20"/>
          <w:szCs w:val="20"/>
          <w:lang w:eastAsia="zh-CN"/>
        </w:rPr>
        <w:t>all UEs performing successful handover initiated in the cell shall apply the SHR configuration. As an alternative, the S</w:t>
      </w:r>
      <w:r w:rsidR="00281E8C">
        <w:rPr>
          <w:rFonts w:ascii="Arial" w:eastAsia="Arial Unicode MS" w:hAnsi="Arial"/>
          <w:kern w:val="0"/>
          <w:sz w:val="20"/>
          <w:szCs w:val="20"/>
          <w:lang w:eastAsia="zh-CN"/>
        </w:rPr>
        <w:t xml:space="preserve">HR can be configured per UE by RRC message dedicatedly. </w:t>
      </w:r>
      <w:r w:rsidR="00281E8C">
        <w:rPr>
          <w:rFonts w:ascii="Arial" w:eastAsia="Arial Unicode MS" w:hAnsi="Arial" w:hint="eastAsia"/>
          <w:kern w:val="0"/>
          <w:sz w:val="20"/>
          <w:szCs w:val="20"/>
          <w:lang w:eastAsia="zh-CN"/>
        </w:rPr>
        <w:t>F</w:t>
      </w:r>
      <w:r w:rsidR="00281E8C">
        <w:rPr>
          <w:rFonts w:ascii="Arial" w:eastAsia="Arial Unicode MS" w:hAnsi="Arial"/>
          <w:kern w:val="0"/>
          <w:sz w:val="20"/>
          <w:szCs w:val="20"/>
          <w:lang w:eastAsia="zh-CN"/>
        </w:rPr>
        <w:t>or example, the SHR is configured in RRC message for handover (RRCReconfiguration with reconfigurationWithSync), in this way, the SHR is configured per UE per handover event. As the handover command is generated by the target node, the source</w:t>
      </w:r>
      <w:r w:rsidR="006B253F">
        <w:rPr>
          <w:rFonts w:ascii="Arial" w:eastAsia="Arial Unicode MS" w:hAnsi="Arial"/>
          <w:kern w:val="0"/>
          <w:sz w:val="20"/>
          <w:szCs w:val="20"/>
          <w:lang w:eastAsia="zh-CN"/>
        </w:rPr>
        <w:t xml:space="preserve"> node</w:t>
      </w:r>
      <w:r w:rsidR="00281E8C">
        <w:rPr>
          <w:rFonts w:ascii="Arial" w:eastAsia="Arial Unicode MS" w:hAnsi="Arial"/>
          <w:kern w:val="0"/>
          <w:sz w:val="20"/>
          <w:szCs w:val="20"/>
          <w:lang w:eastAsia="zh-CN"/>
        </w:rPr>
        <w:t xml:space="preserve"> needs to provide SHR configuration to the target node during handover preparation. To avoid inter-node interworking, another </w:t>
      </w:r>
      <w:r w:rsidR="000F154F">
        <w:rPr>
          <w:rFonts w:ascii="Arial" w:eastAsia="Arial Unicode MS" w:hAnsi="Arial"/>
          <w:kern w:val="0"/>
          <w:sz w:val="20"/>
          <w:szCs w:val="20"/>
          <w:lang w:eastAsia="zh-CN"/>
        </w:rPr>
        <w:t xml:space="preserve">approach </w:t>
      </w:r>
      <w:r w:rsidR="00281E8C">
        <w:rPr>
          <w:rFonts w:ascii="Arial" w:eastAsia="Arial Unicode MS" w:hAnsi="Arial"/>
          <w:kern w:val="0"/>
          <w:sz w:val="20"/>
          <w:szCs w:val="20"/>
          <w:lang w:eastAsia="zh-CN"/>
        </w:rPr>
        <w:t>for dedicate SHR configuration is by RRCReconfiguration message before handover.</w:t>
      </w:r>
    </w:p>
    <w:p w:rsidR="00DC03D1" w:rsidRDefault="00DC03D1" w:rsidP="00DC03D1">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Proposal 2: RAN2 discuss on the options to configure successful handover report:</w:t>
      </w:r>
    </w:p>
    <w:p w:rsidR="00DC03D1" w:rsidRDefault="00DC03D1" w:rsidP="00DC03D1">
      <w:pPr>
        <w:pStyle w:val="a7"/>
        <w:widowControl/>
        <w:numPr>
          <w:ilvl w:val="0"/>
          <w:numId w:val="26"/>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Option 1. By system information</w:t>
      </w:r>
    </w:p>
    <w:p w:rsidR="00DC03D1" w:rsidRDefault="00DC03D1" w:rsidP="00DC03D1">
      <w:pPr>
        <w:pStyle w:val="a7"/>
        <w:widowControl/>
        <w:numPr>
          <w:ilvl w:val="0"/>
          <w:numId w:val="26"/>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Option 2. By handover command</w:t>
      </w:r>
    </w:p>
    <w:p w:rsidR="00DC03D1" w:rsidRPr="00DC03D1" w:rsidRDefault="00DC03D1" w:rsidP="00DC03D1">
      <w:pPr>
        <w:pStyle w:val="a7"/>
        <w:widowControl/>
        <w:numPr>
          <w:ilvl w:val="0"/>
          <w:numId w:val="26"/>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Option 3. By RRC </w:t>
      </w:r>
      <w:r w:rsidR="002512C4">
        <w:rPr>
          <w:rFonts w:ascii="Arial" w:eastAsia="Arial Unicode MS" w:hAnsi="Arial" w:hint="eastAsia"/>
          <w:b/>
          <w:kern w:val="0"/>
          <w:sz w:val="20"/>
          <w:szCs w:val="20"/>
          <w:lang w:eastAsia="zh-CN"/>
        </w:rPr>
        <w:t>Re</w:t>
      </w:r>
      <w:r w:rsidR="002512C4">
        <w:rPr>
          <w:rFonts w:ascii="Arial" w:eastAsia="Arial Unicode MS" w:hAnsi="Arial"/>
          <w:b/>
          <w:kern w:val="0"/>
          <w:sz w:val="20"/>
          <w:szCs w:val="20"/>
          <w:lang w:eastAsia="zh-CN"/>
        </w:rPr>
        <w:t xml:space="preserve">configuration </w:t>
      </w:r>
      <w:r>
        <w:rPr>
          <w:rFonts w:ascii="Arial" w:eastAsia="Arial Unicode MS" w:hAnsi="Arial"/>
          <w:b/>
          <w:kern w:val="0"/>
          <w:sz w:val="20"/>
          <w:szCs w:val="20"/>
          <w:lang w:eastAsia="zh-CN"/>
        </w:rPr>
        <w:t xml:space="preserve">message </w:t>
      </w:r>
      <w:r w:rsidR="002512C4">
        <w:rPr>
          <w:rFonts w:ascii="Arial" w:eastAsia="Arial Unicode MS" w:hAnsi="Arial"/>
          <w:b/>
          <w:kern w:val="0"/>
          <w:sz w:val="20"/>
          <w:szCs w:val="20"/>
          <w:lang w:eastAsia="zh-CN"/>
        </w:rPr>
        <w:t>not including</w:t>
      </w:r>
      <w:r>
        <w:rPr>
          <w:rFonts w:ascii="Arial" w:eastAsia="Arial Unicode MS" w:hAnsi="Arial"/>
          <w:b/>
          <w:kern w:val="0"/>
          <w:sz w:val="20"/>
          <w:szCs w:val="20"/>
          <w:lang w:eastAsia="zh-CN"/>
        </w:rPr>
        <w:t xml:space="preserve"> handover</w:t>
      </w:r>
      <w:r w:rsidR="002512C4">
        <w:rPr>
          <w:rFonts w:ascii="Arial" w:eastAsia="Arial Unicode MS" w:hAnsi="Arial"/>
          <w:b/>
          <w:kern w:val="0"/>
          <w:sz w:val="20"/>
          <w:szCs w:val="20"/>
          <w:lang w:eastAsia="zh-CN"/>
        </w:rPr>
        <w:t xml:space="preserve"> command</w:t>
      </w:r>
    </w:p>
    <w:p w:rsidR="00DC03D1" w:rsidRPr="00DC03D1" w:rsidRDefault="00DC03D1" w:rsidP="006C2292">
      <w:pPr>
        <w:widowControl/>
        <w:spacing w:before="120"/>
        <w:rPr>
          <w:rFonts w:ascii="Arial" w:eastAsia="Arial Unicode MS" w:hAnsi="Arial"/>
          <w:kern w:val="0"/>
          <w:sz w:val="20"/>
          <w:szCs w:val="20"/>
          <w:lang w:eastAsia="zh-CN"/>
        </w:rPr>
      </w:pPr>
    </w:p>
    <w:p w:rsidR="00A04655" w:rsidRDefault="00727520"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One typical </w:t>
      </w:r>
      <w:r w:rsidR="00A04655">
        <w:rPr>
          <w:rFonts w:ascii="Arial" w:eastAsia="Arial Unicode MS" w:hAnsi="Arial"/>
          <w:kern w:val="0"/>
          <w:sz w:val="20"/>
          <w:szCs w:val="20"/>
          <w:lang w:eastAsia="zh-CN"/>
        </w:rPr>
        <w:t>procedure</w:t>
      </w:r>
      <w:r>
        <w:rPr>
          <w:rFonts w:ascii="Arial" w:eastAsia="Arial Unicode MS" w:hAnsi="Arial"/>
          <w:kern w:val="0"/>
          <w:sz w:val="20"/>
          <w:szCs w:val="20"/>
          <w:lang w:eastAsia="zh-CN"/>
        </w:rPr>
        <w:t xml:space="preserve"> for SHR </w:t>
      </w:r>
      <w:r w:rsidR="00A04655">
        <w:rPr>
          <w:rFonts w:ascii="Arial" w:eastAsia="Arial Unicode MS" w:hAnsi="Arial"/>
          <w:kern w:val="0"/>
          <w:sz w:val="20"/>
          <w:szCs w:val="20"/>
          <w:lang w:eastAsia="zh-CN"/>
        </w:rPr>
        <w:t>could be</w:t>
      </w:r>
      <w:r>
        <w:rPr>
          <w:rFonts w:ascii="Arial" w:eastAsia="Arial Unicode MS" w:hAnsi="Arial"/>
          <w:kern w:val="0"/>
          <w:sz w:val="20"/>
          <w:szCs w:val="20"/>
          <w:lang w:eastAsia="zh-CN"/>
        </w:rPr>
        <w:t xml:space="preserve">, </w:t>
      </w:r>
      <w:r w:rsidR="00A04655">
        <w:rPr>
          <w:rFonts w:ascii="Arial" w:eastAsia="Arial Unicode MS" w:hAnsi="Arial"/>
          <w:kern w:val="0"/>
          <w:sz w:val="20"/>
          <w:szCs w:val="20"/>
          <w:lang w:eastAsia="zh-CN"/>
        </w:rPr>
        <w:t>u</w:t>
      </w:r>
      <w:r w:rsidR="003E03AC">
        <w:rPr>
          <w:rFonts w:ascii="Arial" w:eastAsia="Arial Unicode MS" w:hAnsi="Arial"/>
          <w:kern w:val="0"/>
          <w:sz w:val="20"/>
          <w:szCs w:val="20"/>
          <w:lang w:eastAsia="zh-CN"/>
        </w:rPr>
        <w:t xml:space="preserve">pon receiving </w:t>
      </w:r>
      <w:r w:rsidR="00A04655">
        <w:rPr>
          <w:rFonts w:ascii="Arial" w:eastAsia="Arial Unicode MS" w:hAnsi="Arial"/>
          <w:kern w:val="0"/>
          <w:sz w:val="20"/>
          <w:szCs w:val="20"/>
          <w:lang w:eastAsia="zh-CN"/>
        </w:rPr>
        <w:t>RRCReconfiguration with reconfigurationWithSync</w:t>
      </w:r>
      <w:r w:rsidR="003E03AC">
        <w:rPr>
          <w:rFonts w:ascii="Arial" w:eastAsia="Arial Unicode MS" w:hAnsi="Arial"/>
          <w:kern w:val="0"/>
          <w:sz w:val="20"/>
          <w:szCs w:val="20"/>
          <w:lang w:eastAsia="zh-CN"/>
        </w:rPr>
        <w:t xml:space="preserve">, </w:t>
      </w:r>
      <w:r w:rsidR="00A04655">
        <w:rPr>
          <w:rFonts w:ascii="Arial" w:eastAsia="Arial Unicode MS" w:hAnsi="Arial"/>
          <w:kern w:val="0"/>
          <w:sz w:val="20"/>
          <w:szCs w:val="20"/>
          <w:lang w:eastAsia="zh-CN"/>
        </w:rPr>
        <w:t>the UE configured with SHR checks if the triggering condition</w:t>
      </w:r>
      <w:r w:rsidR="006B253F">
        <w:rPr>
          <w:rFonts w:ascii="Arial" w:eastAsia="Arial Unicode MS" w:hAnsi="Arial"/>
          <w:kern w:val="0"/>
          <w:sz w:val="20"/>
          <w:szCs w:val="20"/>
          <w:lang w:eastAsia="zh-CN"/>
        </w:rPr>
        <w:t>s</w:t>
      </w:r>
      <w:r w:rsidR="00A04655">
        <w:rPr>
          <w:rFonts w:ascii="Arial" w:eastAsia="Arial Unicode MS" w:hAnsi="Arial"/>
          <w:kern w:val="0"/>
          <w:sz w:val="20"/>
          <w:szCs w:val="20"/>
          <w:lang w:eastAsia="zh-CN"/>
        </w:rPr>
        <w:t xml:space="preserve"> (e.g. running of T310/T312) for SHR </w:t>
      </w:r>
      <w:r w:rsidR="006B253F">
        <w:rPr>
          <w:rFonts w:ascii="Arial" w:eastAsia="Arial Unicode MS" w:hAnsi="Arial"/>
          <w:kern w:val="0"/>
          <w:sz w:val="20"/>
          <w:szCs w:val="20"/>
          <w:lang w:eastAsia="zh-CN"/>
        </w:rPr>
        <w:t>are</w:t>
      </w:r>
      <w:r w:rsidR="000F154F">
        <w:rPr>
          <w:rFonts w:ascii="Arial" w:eastAsia="Arial Unicode MS" w:hAnsi="Arial"/>
          <w:kern w:val="0"/>
          <w:sz w:val="20"/>
          <w:szCs w:val="20"/>
          <w:lang w:eastAsia="zh-CN"/>
        </w:rPr>
        <w:t xml:space="preserve"> </w:t>
      </w:r>
      <w:r w:rsidR="00A04655">
        <w:rPr>
          <w:rFonts w:ascii="Arial" w:eastAsia="Arial Unicode MS" w:hAnsi="Arial"/>
          <w:kern w:val="0"/>
          <w:sz w:val="20"/>
          <w:szCs w:val="20"/>
          <w:lang w:eastAsia="zh-CN"/>
        </w:rPr>
        <w:t>fulfilled, stores the information (e.g. T310/T312 value</w:t>
      </w:r>
      <w:r w:rsidR="000F154F">
        <w:rPr>
          <w:rFonts w:ascii="Arial" w:eastAsia="Arial Unicode MS" w:hAnsi="Arial"/>
          <w:kern w:val="0"/>
          <w:sz w:val="20"/>
          <w:szCs w:val="20"/>
          <w:lang w:eastAsia="zh-CN"/>
        </w:rPr>
        <w:t xml:space="preserve"> and measurement results</w:t>
      </w:r>
      <w:r w:rsidR="00A04655">
        <w:rPr>
          <w:rFonts w:ascii="Arial" w:eastAsia="Arial Unicode MS" w:hAnsi="Arial"/>
          <w:kern w:val="0"/>
          <w:sz w:val="20"/>
          <w:szCs w:val="20"/>
          <w:lang w:eastAsia="zh-CN"/>
        </w:rPr>
        <w:t xml:space="preserve">) if </w:t>
      </w:r>
      <w:r w:rsidR="000F154F">
        <w:rPr>
          <w:rFonts w:ascii="Arial" w:eastAsia="Arial Unicode MS" w:hAnsi="Arial"/>
          <w:kern w:val="0"/>
          <w:sz w:val="20"/>
          <w:szCs w:val="20"/>
          <w:lang w:eastAsia="zh-CN"/>
        </w:rPr>
        <w:t>at least one of the triggering conditions is met,</w:t>
      </w:r>
      <w:r w:rsidR="00A04655">
        <w:rPr>
          <w:rFonts w:ascii="Arial" w:eastAsia="Arial Unicode MS" w:hAnsi="Arial"/>
          <w:kern w:val="0"/>
          <w:sz w:val="20"/>
          <w:szCs w:val="20"/>
          <w:lang w:eastAsia="zh-CN"/>
        </w:rPr>
        <w:t xml:space="preserve"> and generates RRCReconfigurationComplete message with availability indication for the SHR. The target node request</w:t>
      </w:r>
      <w:r w:rsidR="00242BFC">
        <w:rPr>
          <w:rFonts w:ascii="Arial" w:eastAsia="Arial Unicode MS" w:hAnsi="Arial"/>
          <w:kern w:val="0"/>
          <w:sz w:val="20"/>
          <w:szCs w:val="20"/>
          <w:lang w:eastAsia="zh-CN"/>
        </w:rPr>
        <w:t>s</w:t>
      </w:r>
      <w:r w:rsidR="00A04655">
        <w:rPr>
          <w:rFonts w:ascii="Arial" w:eastAsia="Arial Unicode MS" w:hAnsi="Arial"/>
          <w:kern w:val="0"/>
          <w:sz w:val="20"/>
          <w:szCs w:val="20"/>
          <w:lang w:eastAsia="zh-CN"/>
        </w:rPr>
        <w:t xml:space="preserve"> for the SHR by UEInformationRequest from the UE. The UE discard</w:t>
      </w:r>
      <w:r w:rsidR="000F154F">
        <w:rPr>
          <w:rFonts w:ascii="Arial" w:eastAsia="Arial Unicode MS" w:hAnsi="Arial"/>
          <w:kern w:val="0"/>
          <w:sz w:val="20"/>
          <w:szCs w:val="20"/>
          <w:lang w:eastAsia="zh-CN"/>
        </w:rPr>
        <w:t>s</w:t>
      </w:r>
      <w:r w:rsidR="00A04655">
        <w:rPr>
          <w:rFonts w:ascii="Arial" w:eastAsia="Arial Unicode MS" w:hAnsi="Arial"/>
          <w:kern w:val="0"/>
          <w:sz w:val="20"/>
          <w:szCs w:val="20"/>
          <w:lang w:eastAsia="zh-CN"/>
        </w:rPr>
        <w:t xml:space="preserve"> the stored SHR information once it is reported to the network by UEInformationResponse. Otherwise, the stored SHR information is discard 48 hours since it is stored. </w:t>
      </w:r>
    </w:p>
    <w:p w:rsidR="00E41196" w:rsidRPr="00786EFD" w:rsidRDefault="00A04655"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However, when the SHR is stored, the UE has no idea of whether the handover is successful or not</w:t>
      </w:r>
      <w:r w:rsidR="000F154F">
        <w:rPr>
          <w:rFonts w:ascii="Arial" w:eastAsia="Arial Unicode MS" w:hAnsi="Arial"/>
          <w:kern w:val="0"/>
          <w:sz w:val="20"/>
          <w:szCs w:val="20"/>
          <w:lang w:eastAsia="zh-CN"/>
        </w:rPr>
        <w:t>, as the random access procedure is not completed yet</w:t>
      </w:r>
      <w:r>
        <w:rPr>
          <w:rFonts w:ascii="Arial" w:eastAsia="Arial Unicode MS" w:hAnsi="Arial"/>
          <w:kern w:val="0"/>
          <w:sz w:val="20"/>
          <w:szCs w:val="20"/>
          <w:lang w:eastAsia="zh-CN"/>
        </w:rPr>
        <w:t>. If the handover fails</w:t>
      </w:r>
      <w:r w:rsidR="00786EFD">
        <w:rPr>
          <w:rFonts w:ascii="Arial" w:eastAsia="Arial Unicode MS" w:hAnsi="Arial"/>
          <w:kern w:val="0"/>
          <w:sz w:val="20"/>
          <w:szCs w:val="20"/>
          <w:lang w:eastAsia="zh-CN"/>
        </w:rPr>
        <w:t xml:space="preserve"> finally</w:t>
      </w:r>
      <w:r>
        <w:rPr>
          <w:rFonts w:ascii="Arial" w:eastAsia="Arial Unicode MS" w:hAnsi="Arial"/>
          <w:kern w:val="0"/>
          <w:sz w:val="20"/>
          <w:szCs w:val="20"/>
          <w:lang w:eastAsia="zh-CN"/>
        </w:rPr>
        <w:t xml:space="preserve">, the UE shall discard the stored SHR information for the corresponding </w:t>
      </w:r>
      <w:r w:rsidR="00786EFD">
        <w:rPr>
          <w:rFonts w:ascii="Arial" w:eastAsia="Arial Unicode MS" w:hAnsi="Arial"/>
          <w:kern w:val="0"/>
          <w:sz w:val="20"/>
          <w:szCs w:val="20"/>
          <w:lang w:eastAsia="zh-CN"/>
        </w:rPr>
        <w:t>handover event</w:t>
      </w:r>
      <w:r>
        <w:rPr>
          <w:rFonts w:ascii="Arial" w:eastAsia="Arial Unicode MS" w:hAnsi="Arial"/>
          <w:kern w:val="0"/>
          <w:sz w:val="20"/>
          <w:szCs w:val="20"/>
          <w:lang w:eastAsia="zh-CN"/>
        </w:rPr>
        <w:t>.</w:t>
      </w:r>
    </w:p>
    <w:p w:rsidR="0065058B" w:rsidRDefault="00E41196" w:rsidP="006C2292">
      <w:pPr>
        <w:widowControl/>
        <w:spacing w:before="120"/>
        <w:rPr>
          <w:rFonts w:ascii="Arial" w:eastAsia="Arial Unicode MS" w:hAnsi="Arial"/>
          <w:b/>
          <w:kern w:val="0"/>
          <w:sz w:val="20"/>
          <w:szCs w:val="20"/>
          <w:lang w:eastAsia="zh-CN"/>
        </w:rPr>
      </w:pPr>
      <w:r w:rsidRPr="00DC03D1">
        <w:rPr>
          <w:rFonts w:ascii="Arial" w:eastAsia="Arial Unicode MS" w:hAnsi="Arial"/>
          <w:b/>
          <w:kern w:val="0"/>
          <w:sz w:val="20"/>
          <w:szCs w:val="20"/>
          <w:lang w:eastAsia="zh-CN"/>
        </w:rPr>
        <w:t xml:space="preserve">Proposal </w:t>
      </w:r>
      <w:r w:rsidR="00DC03D1" w:rsidRPr="00DC03D1">
        <w:rPr>
          <w:rFonts w:ascii="Arial" w:eastAsia="Arial Unicode MS" w:hAnsi="Arial"/>
          <w:b/>
          <w:kern w:val="0"/>
          <w:sz w:val="20"/>
          <w:szCs w:val="20"/>
          <w:lang w:eastAsia="zh-CN"/>
        </w:rPr>
        <w:t>3</w:t>
      </w:r>
      <w:r w:rsidRPr="00DC03D1">
        <w:rPr>
          <w:rFonts w:ascii="Arial" w:eastAsia="Arial Unicode MS" w:hAnsi="Arial"/>
          <w:b/>
          <w:kern w:val="0"/>
          <w:sz w:val="20"/>
          <w:szCs w:val="20"/>
          <w:lang w:eastAsia="zh-CN"/>
        </w:rPr>
        <w:t>: Upon T304 expiry</w:t>
      </w:r>
      <w:r w:rsidR="00410774">
        <w:rPr>
          <w:rFonts w:ascii="Arial" w:eastAsia="Arial Unicode MS" w:hAnsi="Arial"/>
          <w:b/>
          <w:kern w:val="0"/>
          <w:sz w:val="20"/>
          <w:szCs w:val="20"/>
          <w:lang w:eastAsia="zh-CN"/>
        </w:rPr>
        <w:t xml:space="preserve"> during a HO</w:t>
      </w:r>
      <w:r w:rsidRPr="00DC03D1">
        <w:rPr>
          <w:rFonts w:ascii="Arial" w:eastAsia="Arial Unicode MS" w:hAnsi="Arial"/>
          <w:b/>
          <w:kern w:val="0"/>
          <w:sz w:val="20"/>
          <w:szCs w:val="20"/>
          <w:lang w:eastAsia="zh-CN"/>
        </w:rPr>
        <w:t xml:space="preserve">, the UE shall discard the </w:t>
      </w:r>
      <w:r w:rsidR="003B3E4C">
        <w:rPr>
          <w:rFonts w:ascii="Arial" w:eastAsia="Arial Unicode MS" w:hAnsi="Arial"/>
          <w:b/>
          <w:kern w:val="0"/>
          <w:sz w:val="20"/>
          <w:szCs w:val="20"/>
          <w:lang w:eastAsia="zh-CN"/>
        </w:rPr>
        <w:t>stored successful handover report</w:t>
      </w:r>
      <w:r w:rsidR="00786EFD">
        <w:rPr>
          <w:rFonts w:ascii="Arial" w:eastAsia="Arial Unicode MS" w:hAnsi="Arial"/>
          <w:b/>
          <w:kern w:val="0"/>
          <w:sz w:val="20"/>
          <w:szCs w:val="20"/>
          <w:lang w:eastAsia="zh-CN"/>
        </w:rPr>
        <w:t xml:space="preserve"> information</w:t>
      </w:r>
      <w:r w:rsidR="000F154F" w:rsidRPr="000F154F">
        <w:rPr>
          <w:rFonts w:ascii="Arial" w:eastAsia="Arial Unicode MS" w:hAnsi="Arial"/>
          <w:b/>
          <w:kern w:val="0"/>
          <w:sz w:val="20"/>
          <w:szCs w:val="20"/>
          <w:lang w:eastAsia="zh-CN"/>
        </w:rPr>
        <w:t xml:space="preserve"> </w:t>
      </w:r>
      <w:r w:rsidR="000F154F">
        <w:rPr>
          <w:rFonts w:ascii="Arial" w:eastAsia="Arial Unicode MS" w:hAnsi="Arial"/>
          <w:b/>
          <w:kern w:val="0"/>
          <w:sz w:val="20"/>
          <w:szCs w:val="20"/>
          <w:lang w:eastAsia="zh-CN"/>
        </w:rPr>
        <w:t>related</w:t>
      </w:r>
      <w:r w:rsidR="00410774">
        <w:rPr>
          <w:rFonts w:ascii="Arial" w:eastAsia="Arial Unicode MS" w:hAnsi="Arial"/>
          <w:b/>
          <w:kern w:val="0"/>
          <w:sz w:val="20"/>
          <w:szCs w:val="20"/>
          <w:lang w:eastAsia="zh-CN"/>
        </w:rPr>
        <w:t xml:space="preserve"> to this HO</w:t>
      </w:r>
      <w:r w:rsidR="00DC03D1">
        <w:rPr>
          <w:rFonts w:ascii="Arial" w:eastAsia="Arial Unicode MS" w:hAnsi="Arial"/>
          <w:b/>
          <w:kern w:val="0"/>
          <w:sz w:val="20"/>
          <w:szCs w:val="20"/>
          <w:lang w:eastAsia="zh-CN"/>
        </w:rPr>
        <w:t>.</w:t>
      </w:r>
    </w:p>
    <w:p w:rsidR="00786EFD" w:rsidRDefault="00786EFD" w:rsidP="006C2292">
      <w:pPr>
        <w:widowControl/>
        <w:spacing w:before="120"/>
        <w:rPr>
          <w:rFonts w:ascii="Arial" w:eastAsia="Arial Unicode MS" w:hAnsi="Arial"/>
          <w:b/>
          <w:kern w:val="0"/>
          <w:sz w:val="20"/>
          <w:szCs w:val="20"/>
          <w:lang w:eastAsia="zh-CN"/>
        </w:rPr>
      </w:pPr>
    </w:p>
    <w:p w:rsidR="00A6781E" w:rsidRDefault="004F3453" w:rsidP="006C2292">
      <w:pPr>
        <w:widowControl/>
        <w:spacing w:before="120"/>
        <w:rPr>
          <w:rFonts w:ascii="Arial" w:eastAsia="Arial Unicode MS" w:hAnsi="Arial"/>
          <w:kern w:val="0"/>
          <w:sz w:val="20"/>
          <w:szCs w:val="20"/>
          <w:lang w:eastAsia="zh-CN"/>
        </w:rPr>
      </w:pPr>
      <w:r w:rsidRPr="004F3453">
        <w:rPr>
          <w:rFonts w:ascii="Arial" w:eastAsia="Arial Unicode MS" w:hAnsi="Arial" w:hint="eastAsia"/>
          <w:kern w:val="0"/>
          <w:sz w:val="20"/>
          <w:szCs w:val="20"/>
          <w:lang w:eastAsia="zh-CN"/>
        </w:rPr>
        <w:t>D</w:t>
      </w:r>
      <w:r w:rsidRPr="004F3453">
        <w:rPr>
          <w:rFonts w:ascii="Arial" w:eastAsia="Arial Unicode MS" w:hAnsi="Arial"/>
          <w:kern w:val="0"/>
          <w:sz w:val="20"/>
          <w:szCs w:val="20"/>
          <w:lang w:eastAsia="zh-CN"/>
        </w:rPr>
        <w:t xml:space="preserve">uring </w:t>
      </w:r>
      <w:r>
        <w:rPr>
          <w:rFonts w:ascii="Arial" w:eastAsia="Arial Unicode MS" w:hAnsi="Arial"/>
          <w:kern w:val="0"/>
          <w:sz w:val="20"/>
          <w:szCs w:val="20"/>
          <w:lang w:eastAsia="zh-CN"/>
        </w:rPr>
        <w:t>Rel-1</w:t>
      </w:r>
      <w:r w:rsidR="00786EFD">
        <w:rPr>
          <w:rFonts w:ascii="Arial" w:eastAsia="Arial Unicode MS" w:hAnsi="Arial"/>
          <w:kern w:val="0"/>
          <w:sz w:val="20"/>
          <w:szCs w:val="20"/>
          <w:lang w:eastAsia="zh-CN"/>
        </w:rPr>
        <w:t>6</w:t>
      </w:r>
      <w:r>
        <w:rPr>
          <w:rFonts w:ascii="Arial" w:eastAsia="Arial Unicode MS" w:hAnsi="Arial"/>
          <w:kern w:val="0"/>
          <w:sz w:val="20"/>
          <w:szCs w:val="20"/>
          <w:lang w:eastAsia="zh-CN"/>
        </w:rPr>
        <w:t>, there are some new features have impact on</w:t>
      </w:r>
      <w:r w:rsidR="00786EFD">
        <w:rPr>
          <w:rFonts w:ascii="Arial" w:eastAsia="Arial Unicode MS" w:hAnsi="Arial"/>
          <w:kern w:val="0"/>
          <w:sz w:val="20"/>
          <w:szCs w:val="20"/>
          <w:lang w:eastAsia="zh-CN"/>
        </w:rPr>
        <w:t xml:space="preserve"> handover procedure. For example CHO, DAPS</w:t>
      </w:r>
      <w:r>
        <w:rPr>
          <w:rFonts w:ascii="Arial" w:eastAsia="Arial Unicode MS" w:hAnsi="Arial"/>
          <w:kern w:val="0"/>
          <w:sz w:val="20"/>
          <w:szCs w:val="20"/>
          <w:lang w:eastAsia="zh-CN"/>
        </w:rPr>
        <w:t xml:space="preserve"> </w:t>
      </w:r>
      <w:r w:rsidR="00786EFD">
        <w:rPr>
          <w:rFonts w:ascii="Arial" w:eastAsia="Arial Unicode MS" w:hAnsi="Arial"/>
          <w:kern w:val="0"/>
          <w:sz w:val="20"/>
          <w:szCs w:val="20"/>
          <w:lang w:eastAsia="zh-CN"/>
        </w:rPr>
        <w:t xml:space="preserve">are introduced for mobility enhancement to improve handover reliability and service interruption. </w:t>
      </w:r>
      <w:r w:rsidR="00A6781E">
        <w:rPr>
          <w:rFonts w:ascii="Arial" w:eastAsia="Arial Unicode MS" w:hAnsi="Arial"/>
          <w:kern w:val="0"/>
          <w:sz w:val="20"/>
          <w:szCs w:val="20"/>
          <w:lang w:eastAsia="zh-CN"/>
        </w:rPr>
        <w:t>And we have agreed that CHO and DAPS are considered in SHR.</w:t>
      </w:r>
    </w:p>
    <w:p w:rsidR="002C326D" w:rsidRPr="002C326D" w:rsidRDefault="006E0D5F"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Here, we want</w:t>
      </w:r>
      <w:r w:rsidR="00F22DD5">
        <w:rPr>
          <w:rFonts w:ascii="Arial" w:eastAsia="Arial Unicode MS" w:hAnsi="Arial"/>
          <w:kern w:val="0"/>
          <w:sz w:val="20"/>
          <w:szCs w:val="20"/>
          <w:lang w:eastAsia="zh-CN"/>
        </w:rPr>
        <w:t xml:space="preserve"> to</w:t>
      </w:r>
      <w:r>
        <w:rPr>
          <w:rFonts w:ascii="Arial" w:eastAsia="Arial Unicode MS" w:hAnsi="Arial"/>
          <w:kern w:val="0"/>
          <w:sz w:val="20"/>
          <w:szCs w:val="20"/>
          <w:lang w:eastAsia="zh-CN"/>
        </w:rPr>
        <w:t xml:space="preserve"> address one signalling issue </w:t>
      </w:r>
      <w:r w:rsidR="006B253F">
        <w:rPr>
          <w:rFonts w:ascii="Arial" w:eastAsia="Arial Unicode MS" w:hAnsi="Arial"/>
          <w:kern w:val="0"/>
          <w:sz w:val="20"/>
          <w:szCs w:val="20"/>
          <w:lang w:eastAsia="zh-CN"/>
        </w:rPr>
        <w:t>of</w:t>
      </w:r>
      <w:r>
        <w:rPr>
          <w:rFonts w:ascii="Arial" w:eastAsia="Arial Unicode MS" w:hAnsi="Arial"/>
          <w:kern w:val="0"/>
          <w:sz w:val="20"/>
          <w:szCs w:val="20"/>
          <w:lang w:eastAsia="zh-CN"/>
        </w:rPr>
        <w:t xml:space="preserve"> SHR for DAPS. </w:t>
      </w:r>
      <w:r w:rsidR="002C326D" w:rsidRPr="002C326D">
        <w:rPr>
          <w:rFonts w:ascii="Arial" w:eastAsia="Arial Unicode MS" w:hAnsi="Arial" w:hint="eastAsia"/>
          <w:kern w:val="0"/>
          <w:sz w:val="20"/>
          <w:szCs w:val="20"/>
          <w:lang w:eastAsia="zh-CN"/>
        </w:rPr>
        <w:t>F</w:t>
      </w:r>
      <w:r w:rsidR="002C326D" w:rsidRPr="002C326D">
        <w:rPr>
          <w:rFonts w:ascii="Arial" w:eastAsia="Arial Unicode MS" w:hAnsi="Arial"/>
          <w:kern w:val="0"/>
          <w:sz w:val="20"/>
          <w:szCs w:val="20"/>
          <w:lang w:eastAsia="zh-CN"/>
        </w:rPr>
        <w:t xml:space="preserve">or </w:t>
      </w:r>
      <w:r>
        <w:rPr>
          <w:rFonts w:ascii="Arial" w:eastAsia="Arial Unicode MS" w:hAnsi="Arial"/>
          <w:kern w:val="0"/>
          <w:sz w:val="20"/>
          <w:szCs w:val="20"/>
          <w:lang w:eastAsia="zh-CN"/>
        </w:rPr>
        <w:t>SHR</w:t>
      </w:r>
      <w:r w:rsidR="002C326D">
        <w:rPr>
          <w:rFonts w:ascii="Arial" w:eastAsia="Arial Unicode MS" w:hAnsi="Arial"/>
          <w:kern w:val="0"/>
          <w:sz w:val="20"/>
          <w:szCs w:val="20"/>
          <w:lang w:eastAsia="zh-CN"/>
        </w:rPr>
        <w:t xml:space="preserve"> concerning DAPS handover, one </w:t>
      </w:r>
      <w:r w:rsidR="00A6781E">
        <w:rPr>
          <w:rFonts w:ascii="Arial" w:eastAsia="Arial Unicode MS" w:hAnsi="Arial"/>
          <w:kern w:val="0"/>
          <w:sz w:val="20"/>
          <w:szCs w:val="20"/>
          <w:lang w:eastAsia="zh-CN"/>
        </w:rPr>
        <w:t>scenario</w:t>
      </w:r>
      <w:r w:rsidR="002C326D">
        <w:rPr>
          <w:rFonts w:ascii="Arial" w:eastAsia="Arial Unicode MS" w:hAnsi="Arial"/>
          <w:kern w:val="0"/>
          <w:sz w:val="20"/>
          <w:szCs w:val="20"/>
          <w:lang w:eastAsia="zh-CN"/>
        </w:rPr>
        <w:t xml:space="preserve"> is </w:t>
      </w:r>
      <w:r w:rsidR="002C326D" w:rsidRPr="002C326D">
        <w:rPr>
          <w:rFonts w:ascii="Arial" w:eastAsia="Arial Unicode MS" w:hAnsi="Arial"/>
          <w:kern w:val="0"/>
          <w:sz w:val="20"/>
          <w:szCs w:val="20"/>
          <w:lang w:eastAsia="zh-CN"/>
        </w:rPr>
        <w:t>UE successfully perform</w:t>
      </w:r>
      <w:r w:rsidR="005D7041">
        <w:rPr>
          <w:rFonts w:ascii="Arial" w:eastAsia="Arial Unicode MS" w:hAnsi="Arial"/>
          <w:kern w:val="0"/>
          <w:sz w:val="20"/>
          <w:szCs w:val="20"/>
          <w:lang w:eastAsia="zh-CN"/>
        </w:rPr>
        <w:t>ed</w:t>
      </w:r>
      <w:r w:rsidR="002C326D" w:rsidRPr="002C326D">
        <w:rPr>
          <w:rFonts w:ascii="Arial" w:eastAsia="Arial Unicode MS" w:hAnsi="Arial"/>
          <w:kern w:val="0"/>
          <w:sz w:val="20"/>
          <w:szCs w:val="20"/>
          <w:lang w:eastAsia="zh-CN"/>
        </w:rPr>
        <w:t xml:space="preserve"> a DAPS HO towards the target cell, </w:t>
      </w:r>
      <w:r w:rsidR="002C326D">
        <w:rPr>
          <w:rFonts w:ascii="Arial" w:eastAsia="Arial Unicode MS" w:hAnsi="Arial"/>
          <w:kern w:val="0"/>
          <w:sz w:val="20"/>
          <w:szCs w:val="20"/>
          <w:lang w:eastAsia="zh-CN"/>
        </w:rPr>
        <w:t xml:space="preserve">however </w:t>
      </w:r>
      <w:r w:rsidR="002C326D" w:rsidRPr="002C326D">
        <w:rPr>
          <w:rFonts w:ascii="Arial" w:eastAsia="Arial Unicode MS" w:hAnsi="Arial"/>
          <w:kern w:val="0"/>
          <w:sz w:val="20"/>
          <w:szCs w:val="20"/>
          <w:lang w:eastAsia="zh-CN"/>
        </w:rPr>
        <w:t>RLF is experienced in the source cell while performing DAPS</w:t>
      </w:r>
      <w:r w:rsidR="002C326D">
        <w:rPr>
          <w:rFonts w:ascii="Arial" w:eastAsia="Arial Unicode MS" w:hAnsi="Arial"/>
          <w:kern w:val="0"/>
          <w:sz w:val="20"/>
          <w:szCs w:val="20"/>
          <w:lang w:eastAsia="zh-CN"/>
        </w:rPr>
        <w:t xml:space="preserve">. For this case, the source RLF </w:t>
      </w:r>
      <w:r w:rsidR="001376D0">
        <w:rPr>
          <w:rFonts w:ascii="Arial" w:eastAsia="Arial Unicode MS" w:hAnsi="Arial"/>
          <w:kern w:val="0"/>
          <w:sz w:val="20"/>
          <w:szCs w:val="20"/>
          <w:lang w:eastAsia="zh-CN"/>
        </w:rPr>
        <w:t>usually</w:t>
      </w:r>
      <w:r w:rsidR="002C326D">
        <w:rPr>
          <w:rFonts w:ascii="Arial" w:eastAsia="Arial Unicode MS" w:hAnsi="Arial"/>
          <w:kern w:val="0"/>
          <w:sz w:val="20"/>
          <w:szCs w:val="20"/>
          <w:lang w:eastAsia="zh-CN"/>
        </w:rPr>
        <w:t xml:space="preserve"> happen after RRCReconfigureComplete message </w:t>
      </w:r>
      <w:r w:rsidR="00F22DD5">
        <w:rPr>
          <w:rFonts w:ascii="Arial" w:eastAsia="Arial Unicode MS" w:hAnsi="Arial"/>
          <w:kern w:val="0"/>
          <w:sz w:val="20"/>
          <w:szCs w:val="20"/>
          <w:lang w:eastAsia="zh-CN"/>
        </w:rPr>
        <w:t>has been</w:t>
      </w:r>
      <w:r w:rsidR="002C326D">
        <w:rPr>
          <w:rFonts w:ascii="Arial" w:eastAsia="Arial Unicode MS" w:hAnsi="Arial"/>
          <w:kern w:val="0"/>
          <w:sz w:val="20"/>
          <w:szCs w:val="20"/>
          <w:lang w:eastAsia="zh-CN"/>
        </w:rPr>
        <w:t xml:space="preserve"> generated, so the question is how to report the availability of SHR </w:t>
      </w:r>
      <w:r w:rsidR="00475F74">
        <w:rPr>
          <w:rFonts w:ascii="Arial" w:eastAsia="Arial Unicode MS" w:hAnsi="Arial"/>
          <w:kern w:val="0"/>
          <w:sz w:val="20"/>
          <w:szCs w:val="20"/>
          <w:lang w:eastAsia="zh-CN"/>
        </w:rPr>
        <w:t xml:space="preserve">to the network. One option is no special handling for this case, thus the SHR availability is not reported to the target cell, and will be reported to the network after </w:t>
      </w:r>
      <w:r w:rsidR="00F22DD5">
        <w:rPr>
          <w:rFonts w:ascii="Arial" w:eastAsia="Arial Unicode MS" w:hAnsi="Arial"/>
          <w:kern w:val="0"/>
          <w:sz w:val="20"/>
          <w:szCs w:val="20"/>
          <w:lang w:eastAsia="zh-CN"/>
        </w:rPr>
        <w:t xml:space="preserve">further </w:t>
      </w:r>
      <w:r w:rsidR="00475F74">
        <w:rPr>
          <w:rFonts w:ascii="Arial" w:eastAsia="Arial Unicode MS" w:hAnsi="Arial"/>
          <w:kern w:val="0"/>
          <w:sz w:val="20"/>
          <w:szCs w:val="20"/>
          <w:lang w:eastAsia="zh-CN"/>
        </w:rPr>
        <w:t xml:space="preserve">handover or (re)establish to a new cell. </w:t>
      </w:r>
      <w:r w:rsidR="00683B95">
        <w:rPr>
          <w:rFonts w:ascii="Arial" w:eastAsia="Arial Unicode MS" w:hAnsi="Arial"/>
          <w:kern w:val="0"/>
          <w:sz w:val="20"/>
          <w:szCs w:val="20"/>
          <w:lang w:eastAsia="zh-CN"/>
        </w:rPr>
        <w:t>However, this will introduce delay for SHR report.</w:t>
      </w:r>
      <w:r w:rsidR="00475F74">
        <w:rPr>
          <w:rFonts w:ascii="Arial" w:eastAsia="Arial Unicode MS" w:hAnsi="Arial"/>
          <w:kern w:val="0"/>
          <w:sz w:val="20"/>
          <w:szCs w:val="20"/>
          <w:lang w:eastAsia="zh-CN"/>
        </w:rPr>
        <w:t xml:space="preserve"> The secon</w:t>
      </w:r>
      <w:r w:rsidR="00683B95">
        <w:rPr>
          <w:rFonts w:ascii="Arial" w:eastAsia="Arial Unicode MS" w:hAnsi="Arial"/>
          <w:kern w:val="0"/>
          <w:sz w:val="20"/>
          <w:szCs w:val="20"/>
          <w:lang w:eastAsia="zh-CN"/>
        </w:rPr>
        <w:t xml:space="preserve">d option could be to report the SHR availability in RRC message (e.g. UEAssistanceInformation) after DAPS complete. The </w:t>
      </w:r>
      <w:r w:rsidR="001376D0">
        <w:rPr>
          <w:rFonts w:ascii="Arial" w:eastAsia="Arial Unicode MS" w:hAnsi="Arial"/>
          <w:kern w:val="0"/>
          <w:sz w:val="20"/>
          <w:szCs w:val="20"/>
          <w:lang w:eastAsia="zh-CN"/>
        </w:rPr>
        <w:t>t</w:t>
      </w:r>
      <w:r w:rsidR="00683B95">
        <w:rPr>
          <w:rFonts w:ascii="Arial" w:eastAsia="Arial Unicode MS" w:hAnsi="Arial"/>
          <w:kern w:val="0"/>
          <w:sz w:val="20"/>
          <w:szCs w:val="20"/>
          <w:lang w:eastAsia="zh-CN"/>
        </w:rPr>
        <w:t>hird option is to report SHR availability in RRCReconfigurationComplete message in response to the RRCReconfiguration message to release source. We think the third option is the best as</w:t>
      </w:r>
      <w:r w:rsidR="00F22DD5">
        <w:rPr>
          <w:rFonts w:ascii="Arial" w:eastAsia="Arial Unicode MS" w:hAnsi="Arial"/>
          <w:kern w:val="0"/>
          <w:sz w:val="20"/>
          <w:szCs w:val="20"/>
          <w:lang w:eastAsia="zh-CN"/>
        </w:rPr>
        <w:t xml:space="preserve"> compared to option 2,</w:t>
      </w:r>
      <w:r w:rsidR="00683B95">
        <w:rPr>
          <w:rFonts w:ascii="Arial" w:eastAsia="Arial Unicode MS" w:hAnsi="Arial"/>
          <w:kern w:val="0"/>
          <w:sz w:val="20"/>
          <w:szCs w:val="20"/>
          <w:lang w:eastAsia="zh-CN"/>
        </w:rPr>
        <w:t xml:space="preserve"> the IE in RRCReconfiguraitonComplete message can be reused, and there is no such delay</w:t>
      </w:r>
      <w:r w:rsidR="00F22DD5">
        <w:rPr>
          <w:rFonts w:ascii="Arial" w:eastAsia="Arial Unicode MS" w:hAnsi="Arial"/>
          <w:kern w:val="0"/>
          <w:sz w:val="20"/>
          <w:szCs w:val="20"/>
          <w:lang w:eastAsia="zh-CN"/>
        </w:rPr>
        <w:t xml:space="preserve"> as</w:t>
      </w:r>
      <w:r w:rsidR="00683B95">
        <w:rPr>
          <w:rFonts w:ascii="Arial" w:eastAsia="Arial Unicode MS" w:hAnsi="Arial"/>
          <w:kern w:val="0"/>
          <w:sz w:val="20"/>
          <w:szCs w:val="20"/>
          <w:lang w:eastAsia="zh-CN"/>
        </w:rPr>
        <w:t xml:space="preserve"> in option </w:t>
      </w:r>
      <w:r w:rsidR="00F22DD5">
        <w:rPr>
          <w:rFonts w:ascii="Arial" w:eastAsia="Arial Unicode MS" w:hAnsi="Arial"/>
          <w:kern w:val="0"/>
          <w:sz w:val="20"/>
          <w:szCs w:val="20"/>
          <w:lang w:eastAsia="zh-CN"/>
        </w:rPr>
        <w:t>1</w:t>
      </w:r>
      <w:r w:rsidR="00683B95">
        <w:rPr>
          <w:rFonts w:ascii="Arial" w:eastAsia="Arial Unicode MS" w:hAnsi="Arial"/>
          <w:kern w:val="0"/>
          <w:sz w:val="20"/>
          <w:szCs w:val="20"/>
          <w:lang w:eastAsia="zh-CN"/>
        </w:rPr>
        <w:t xml:space="preserve">. </w:t>
      </w:r>
    </w:p>
    <w:p w:rsidR="002C326D" w:rsidRDefault="002C326D" w:rsidP="006C2292">
      <w:pPr>
        <w:widowControl/>
        <w:spacing w:before="120"/>
        <w:rPr>
          <w:rFonts w:ascii="Arial" w:eastAsia="Arial Unicode MS" w:hAnsi="Arial"/>
          <w:b/>
          <w:kern w:val="0"/>
          <w:sz w:val="20"/>
          <w:szCs w:val="20"/>
          <w:lang w:eastAsia="zh-CN"/>
        </w:rPr>
      </w:pPr>
      <w:r w:rsidRPr="002C326D">
        <w:rPr>
          <w:rFonts w:ascii="Arial" w:eastAsia="Arial Unicode MS" w:hAnsi="Arial"/>
          <w:b/>
          <w:kern w:val="0"/>
          <w:sz w:val="20"/>
          <w:szCs w:val="20"/>
          <w:lang w:eastAsia="zh-CN"/>
        </w:rPr>
        <w:t xml:space="preserve">Proposal 4: </w:t>
      </w:r>
      <w:r w:rsidR="00683B95">
        <w:rPr>
          <w:rFonts w:ascii="Arial" w:eastAsia="Arial Unicode MS" w:hAnsi="Arial"/>
          <w:b/>
          <w:kern w:val="0"/>
          <w:sz w:val="20"/>
          <w:szCs w:val="20"/>
          <w:lang w:eastAsia="zh-CN"/>
        </w:rPr>
        <w:t xml:space="preserve">The </w:t>
      </w:r>
      <w:r w:rsidR="001376D0">
        <w:rPr>
          <w:rFonts w:ascii="Arial" w:eastAsia="Arial Unicode MS" w:hAnsi="Arial"/>
          <w:b/>
          <w:kern w:val="0"/>
          <w:sz w:val="20"/>
          <w:szCs w:val="20"/>
          <w:lang w:eastAsia="zh-CN"/>
        </w:rPr>
        <w:t>successful handover report</w:t>
      </w:r>
      <w:r w:rsidR="00683B95">
        <w:rPr>
          <w:rFonts w:ascii="Arial" w:eastAsia="Arial Unicode MS" w:hAnsi="Arial"/>
          <w:b/>
          <w:kern w:val="0"/>
          <w:sz w:val="20"/>
          <w:szCs w:val="20"/>
          <w:lang w:eastAsia="zh-CN"/>
        </w:rPr>
        <w:t xml:space="preserve"> availability indicator of </w:t>
      </w:r>
      <w:r w:rsidRPr="002C326D">
        <w:rPr>
          <w:rFonts w:ascii="Arial" w:eastAsia="Arial Unicode MS" w:hAnsi="Arial" w:hint="eastAsia"/>
          <w:b/>
          <w:kern w:val="0"/>
          <w:sz w:val="20"/>
          <w:szCs w:val="20"/>
          <w:lang w:eastAsia="zh-CN"/>
        </w:rPr>
        <w:t>D</w:t>
      </w:r>
      <w:r w:rsidRPr="002C326D">
        <w:rPr>
          <w:rFonts w:ascii="Arial" w:eastAsia="Arial Unicode MS" w:hAnsi="Arial"/>
          <w:b/>
          <w:kern w:val="0"/>
          <w:sz w:val="20"/>
          <w:szCs w:val="20"/>
          <w:lang w:eastAsia="zh-CN"/>
        </w:rPr>
        <w:t>APS handover</w:t>
      </w:r>
      <w:r w:rsidR="00683B95">
        <w:rPr>
          <w:rFonts w:ascii="Arial" w:eastAsia="Arial Unicode MS" w:hAnsi="Arial"/>
          <w:b/>
          <w:kern w:val="0"/>
          <w:sz w:val="20"/>
          <w:szCs w:val="20"/>
          <w:lang w:eastAsia="zh-CN"/>
        </w:rPr>
        <w:t xml:space="preserve"> can be sent in RRCReconfigurationComplete message in response to the RRCReconfiguration message to release the source.</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 xml:space="preserve">rovide our </w:t>
      </w:r>
      <w:r w:rsidR="00DC03D1">
        <w:rPr>
          <w:rFonts w:ascii="Arial" w:eastAsia="等线" w:hAnsi="Arial"/>
          <w:kern w:val="0"/>
          <w:sz w:val="20"/>
          <w:szCs w:val="20"/>
          <w:lang w:eastAsia="zh-CN"/>
        </w:rPr>
        <w:t>consideration on the support of successful handover report, and have the following proposals</w:t>
      </w:r>
      <w:r w:rsidR="00302262">
        <w:rPr>
          <w:rFonts w:ascii="Arial" w:eastAsia="等线" w:hAnsi="Arial"/>
          <w:kern w:val="0"/>
          <w:sz w:val="20"/>
          <w:szCs w:val="20"/>
          <w:lang w:eastAsia="zh-CN"/>
        </w:rPr>
        <w:t>:</w:t>
      </w:r>
    </w:p>
    <w:p w:rsidR="00CE1995" w:rsidRPr="00DC03D1" w:rsidRDefault="00CE1995" w:rsidP="00CE1995">
      <w:pPr>
        <w:widowControl/>
        <w:spacing w:before="120"/>
        <w:rPr>
          <w:rFonts w:ascii="Arial" w:eastAsia="Arial Unicode MS" w:hAnsi="Arial"/>
          <w:b/>
          <w:kern w:val="0"/>
          <w:sz w:val="20"/>
          <w:szCs w:val="20"/>
          <w:lang w:eastAsia="zh-CN"/>
        </w:rPr>
      </w:pPr>
      <w:r w:rsidRPr="00DC03D1">
        <w:rPr>
          <w:rFonts w:ascii="Arial" w:eastAsia="Arial Unicode MS" w:hAnsi="Arial"/>
          <w:b/>
          <w:kern w:val="0"/>
          <w:sz w:val="20"/>
          <w:szCs w:val="20"/>
          <w:lang w:eastAsia="zh-CN"/>
        </w:rPr>
        <w:t xml:space="preserve">Proposal 1. </w:t>
      </w:r>
      <w:r>
        <w:rPr>
          <w:rFonts w:ascii="Arial" w:eastAsia="Arial Unicode MS" w:hAnsi="Arial"/>
          <w:b/>
          <w:kern w:val="0"/>
          <w:sz w:val="20"/>
          <w:szCs w:val="20"/>
          <w:lang w:eastAsia="zh-CN"/>
        </w:rPr>
        <w:t>The source gNB configures successful handover report for the UE</w:t>
      </w:r>
      <w:r w:rsidRPr="00DC03D1">
        <w:rPr>
          <w:rFonts w:ascii="Arial" w:eastAsia="Arial Unicode MS" w:hAnsi="Arial"/>
          <w:b/>
          <w:kern w:val="0"/>
          <w:sz w:val="20"/>
          <w:szCs w:val="20"/>
          <w:lang w:eastAsia="zh-CN"/>
        </w:rPr>
        <w:t xml:space="preserve">. </w:t>
      </w:r>
    </w:p>
    <w:p w:rsidR="00630536" w:rsidRDefault="00630536" w:rsidP="00630536">
      <w:pPr>
        <w:widowControl/>
        <w:spacing w:before="120" w:afterLines="50" w:after="120"/>
        <w:rPr>
          <w:rFonts w:ascii="Arial" w:eastAsia="Arial Unicode MS" w:hAnsi="Arial"/>
          <w:b/>
          <w:kern w:val="0"/>
          <w:sz w:val="20"/>
          <w:szCs w:val="20"/>
          <w:lang w:eastAsia="zh-CN"/>
        </w:rPr>
      </w:pPr>
      <w:r>
        <w:rPr>
          <w:rFonts w:ascii="Arial" w:eastAsia="Arial Unicode MS" w:hAnsi="Arial"/>
          <w:b/>
          <w:kern w:val="0"/>
          <w:sz w:val="20"/>
          <w:szCs w:val="20"/>
          <w:lang w:eastAsia="zh-CN"/>
        </w:rPr>
        <w:t>Proposal 2: RAN2 discu</w:t>
      </w:r>
      <w:r w:rsidR="00F7069E">
        <w:rPr>
          <w:rFonts w:ascii="Arial" w:eastAsia="Arial Unicode MS" w:hAnsi="Arial"/>
          <w:b/>
          <w:kern w:val="0"/>
          <w:sz w:val="20"/>
          <w:szCs w:val="20"/>
          <w:lang w:eastAsia="zh-CN"/>
        </w:rPr>
        <w:t xml:space="preserve">ss on the options to configure </w:t>
      </w:r>
      <w:r>
        <w:rPr>
          <w:rFonts w:ascii="Arial" w:eastAsia="Arial Unicode MS" w:hAnsi="Arial"/>
          <w:b/>
          <w:kern w:val="0"/>
          <w:sz w:val="20"/>
          <w:szCs w:val="20"/>
          <w:lang w:eastAsia="zh-CN"/>
        </w:rPr>
        <w:t>successful handover report:</w:t>
      </w:r>
    </w:p>
    <w:p w:rsidR="00630536" w:rsidRDefault="00630536" w:rsidP="00630536">
      <w:pPr>
        <w:pStyle w:val="a7"/>
        <w:widowControl/>
        <w:numPr>
          <w:ilvl w:val="0"/>
          <w:numId w:val="26"/>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Option 1. By system information</w:t>
      </w:r>
    </w:p>
    <w:p w:rsidR="00630536" w:rsidRDefault="00630536" w:rsidP="00630536">
      <w:pPr>
        <w:pStyle w:val="a7"/>
        <w:widowControl/>
        <w:numPr>
          <w:ilvl w:val="0"/>
          <w:numId w:val="26"/>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Option 2. By handover command</w:t>
      </w:r>
    </w:p>
    <w:p w:rsidR="002512C4" w:rsidRPr="00DC03D1" w:rsidRDefault="002512C4" w:rsidP="002512C4">
      <w:pPr>
        <w:pStyle w:val="a7"/>
        <w:widowControl/>
        <w:numPr>
          <w:ilvl w:val="0"/>
          <w:numId w:val="26"/>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Option 3. By RRC </w:t>
      </w:r>
      <w:r>
        <w:rPr>
          <w:rFonts w:ascii="Arial" w:eastAsia="Arial Unicode MS" w:hAnsi="Arial" w:hint="eastAsia"/>
          <w:b/>
          <w:kern w:val="0"/>
          <w:sz w:val="20"/>
          <w:szCs w:val="20"/>
          <w:lang w:eastAsia="zh-CN"/>
        </w:rPr>
        <w:t>Re</w:t>
      </w:r>
      <w:r>
        <w:rPr>
          <w:rFonts w:ascii="Arial" w:eastAsia="Arial Unicode MS" w:hAnsi="Arial"/>
          <w:b/>
          <w:kern w:val="0"/>
          <w:sz w:val="20"/>
          <w:szCs w:val="20"/>
          <w:lang w:eastAsia="zh-CN"/>
        </w:rPr>
        <w:t>configuration message not including handover command</w:t>
      </w:r>
    </w:p>
    <w:p w:rsidR="00683B95" w:rsidRPr="00683B95" w:rsidRDefault="00683B95" w:rsidP="00683B95">
      <w:pPr>
        <w:widowControl/>
        <w:spacing w:before="120" w:afterLines="50" w:after="120"/>
        <w:rPr>
          <w:rFonts w:ascii="Arial" w:eastAsia="Arial Unicode MS" w:hAnsi="Arial"/>
          <w:b/>
          <w:kern w:val="0"/>
          <w:sz w:val="20"/>
          <w:szCs w:val="20"/>
          <w:lang w:eastAsia="zh-CN"/>
        </w:rPr>
      </w:pPr>
      <w:r w:rsidRPr="00683B95">
        <w:rPr>
          <w:rFonts w:ascii="Arial" w:eastAsia="Arial Unicode MS" w:hAnsi="Arial"/>
          <w:b/>
          <w:kern w:val="0"/>
          <w:sz w:val="20"/>
          <w:szCs w:val="20"/>
          <w:lang w:eastAsia="zh-CN"/>
        </w:rPr>
        <w:t>Proposal 3: Upon T304 expiry during a HO, the UE shall discard the stored successful handover report information related to this HO.</w:t>
      </w:r>
    </w:p>
    <w:p w:rsidR="001376D0" w:rsidRDefault="001376D0" w:rsidP="001376D0">
      <w:pPr>
        <w:widowControl/>
        <w:spacing w:before="120"/>
        <w:rPr>
          <w:rFonts w:ascii="Arial" w:eastAsia="Arial Unicode MS" w:hAnsi="Arial"/>
          <w:b/>
          <w:kern w:val="0"/>
          <w:sz w:val="20"/>
          <w:szCs w:val="20"/>
          <w:lang w:eastAsia="zh-CN"/>
        </w:rPr>
      </w:pPr>
      <w:r w:rsidRPr="002C326D">
        <w:rPr>
          <w:rFonts w:ascii="Arial" w:eastAsia="Arial Unicode MS" w:hAnsi="Arial"/>
          <w:b/>
          <w:kern w:val="0"/>
          <w:sz w:val="20"/>
          <w:szCs w:val="20"/>
          <w:lang w:eastAsia="zh-CN"/>
        </w:rPr>
        <w:t xml:space="preserve">Proposal 4: </w:t>
      </w:r>
      <w:r>
        <w:rPr>
          <w:rFonts w:ascii="Arial" w:eastAsia="Arial Unicode MS" w:hAnsi="Arial"/>
          <w:b/>
          <w:kern w:val="0"/>
          <w:sz w:val="20"/>
          <w:szCs w:val="20"/>
          <w:lang w:eastAsia="zh-CN"/>
        </w:rPr>
        <w:t xml:space="preserve">The successful handover report availability indicator of </w:t>
      </w:r>
      <w:r w:rsidRPr="002C326D">
        <w:rPr>
          <w:rFonts w:ascii="Arial" w:eastAsia="Arial Unicode MS" w:hAnsi="Arial" w:hint="eastAsia"/>
          <w:b/>
          <w:kern w:val="0"/>
          <w:sz w:val="20"/>
          <w:szCs w:val="20"/>
          <w:lang w:eastAsia="zh-CN"/>
        </w:rPr>
        <w:t>D</w:t>
      </w:r>
      <w:r w:rsidRPr="002C326D">
        <w:rPr>
          <w:rFonts w:ascii="Arial" w:eastAsia="Arial Unicode MS" w:hAnsi="Arial"/>
          <w:b/>
          <w:kern w:val="0"/>
          <w:sz w:val="20"/>
          <w:szCs w:val="20"/>
          <w:lang w:eastAsia="zh-CN"/>
        </w:rPr>
        <w:t>APS handover</w:t>
      </w:r>
      <w:r>
        <w:rPr>
          <w:rFonts w:ascii="Arial" w:eastAsia="Arial Unicode MS" w:hAnsi="Arial"/>
          <w:b/>
          <w:kern w:val="0"/>
          <w:sz w:val="20"/>
          <w:szCs w:val="20"/>
          <w:lang w:eastAsia="zh-CN"/>
        </w:rPr>
        <w:t xml:space="preserve"> can be sent in RRCReconfigurationComplete message in response to the RRCReconfiguration message to release the source.</w:t>
      </w:r>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6C2292" w:rsidRPr="004D36C4" w:rsidRDefault="006C2292" w:rsidP="00403ADA">
      <w:r>
        <w:t>[</w:t>
      </w:r>
      <w:r w:rsidR="00A6781E">
        <w:t>1</w:t>
      </w:r>
      <w:r>
        <w:t>]</w:t>
      </w:r>
      <w:r w:rsidR="00630536">
        <w:t xml:space="preserve"> M</w:t>
      </w:r>
      <w:r>
        <w:t>eeting report of RAN2 #11</w:t>
      </w:r>
      <w:r w:rsidR="001376D0">
        <w:t>3</w:t>
      </w:r>
      <w:r w:rsidR="00A6781E">
        <w:t>bis-</w:t>
      </w:r>
      <w:r>
        <w:t>e</w:t>
      </w:r>
      <w:r w:rsidR="003E03AC">
        <w:t>.</w:t>
      </w:r>
    </w:p>
    <w:p w:rsidR="00BE4B1D" w:rsidRPr="001376D0" w:rsidRDefault="00BE4B1D" w:rsidP="00403ADA">
      <w:pPr>
        <w:rPr>
          <w:rFonts w:eastAsia="等线"/>
          <w:lang w:eastAsia="zh-CN"/>
        </w:rPr>
      </w:pPr>
    </w:p>
    <w:sectPr w:rsidR="00BE4B1D" w:rsidRPr="001376D0"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089" w:rsidRDefault="00522089" w:rsidP="006D4BFE">
      <w:r>
        <w:separator/>
      </w:r>
    </w:p>
  </w:endnote>
  <w:endnote w:type="continuationSeparator" w:id="0">
    <w:p w:rsidR="00522089" w:rsidRDefault="00522089"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notTrueType/>
    <w:pitch w:val="fixed"/>
    <w:sig w:usb0="00000001"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089" w:rsidRDefault="00522089" w:rsidP="006D4BFE">
      <w:r>
        <w:separator/>
      </w:r>
    </w:p>
  </w:footnote>
  <w:footnote w:type="continuationSeparator" w:id="0">
    <w:p w:rsidR="00522089" w:rsidRDefault="00522089"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3"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0"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9169C5"/>
    <w:multiLevelType w:val="hybridMultilevel"/>
    <w:tmpl w:val="0ABC449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4"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4"/>
  </w:num>
  <w:num w:numId="3">
    <w:abstractNumId w:val="13"/>
  </w:num>
  <w:num w:numId="4">
    <w:abstractNumId w:val="21"/>
  </w:num>
  <w:num w:numId="5">
    <w:abstractNumId w:val="7"/>
  </w:num>
  <w:num w:numId="6">
    <w:abstractNumId w:val="0"/>
  </w:num>
  <w:num w:numId="7">
    <w:abstractNumId w:val="1"/>
  </w:num>
  <w:num w:numId="8">
    <w:abstractNumId w:val="8"/>
  </w:num>
  <w:num w:numId="9">
    <w:abstractNumId w:val="24"/>
  </w:num>
  <w:num w:numId="10">
    <w:abstractNumId w:val="5"/>
  </w:num>
  <w:num w:numId="11">
    <w:abstractNumId w:val="9"/>
  </w:num>
  <w:num w:numId="12">
    <w:abstractNumId w:val="3"/>
  </w:num>
  <w:num w:numId="13">
    <w:abstractNumId w:val="25"/>
  </w:num>
  <w:num w:numId="14">
    <w:abstractNumId w:val="4"/>
  </w:num>
  <w:num w:numId="15">
    <w:abstractNumId w:val="12"/>
  </w:num>
  <w:num w:numId="16">
    <w:abstractNumId w:val="11"/>
  </w:num>
  <w:num w:numId="17">
    <w:abstractNumId w:val="17"/>
  </w:num>
  <w:num w:numId="18">
    <w:abstractNumId w:val="20"/>
  </w:num>
  <w:num w:numId="19">
    <w:abstractNumId w:val="18"/>
  </w:num>
  <w:num w:numId="20">
    <w:abstractNumId w:val="6"/>
  </w:num>
  <w:num w:numId="21">
    <w:abstractNumId w:val="2"/>
  </w:num>
  <w:num w:numId="22">
    <w:abstractNumId w:val="10"/>
  </w:num>
  <w:num w:numId="23">
    <w:abstractNumId w:val="19"/>
  </w:num>
  <w:num w:numId="24">
    <w:abstractNumId w:val="15"/>
  </w:num>
  <w:num w:numId="25">
    <w:abstractNumId w:val="16"/>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AFC"/>
    <w:rsid w:val="00002D89"/>
    <w:rsid w:val="000063D0"/>
    <w:rsid w:val="00006B8A"/>
    <w:rsid w:val="000101E5"/>
    <w:rsid w:val="000132A0"/>
    <w:rsid w:val="00016272"/>
    <w:rsid w:val="000162A9"/>
    <w:rsid w:val="000164C5"/>
    <w:rsid w:val="00021FCB"/>
    <w:rsid w:val="000222BF"/>
    <w:rsid w:val="00024641"/>
    <w:rsid w:val="00024CCF"/>
    <w:rsid w:val="00036180"/>
    <w:rsid w:val="00044505"/>
    <w:rsid w:val="00044796"/>
    <w:rsid w:val="00044B11"/>
    <w:rsid w:val="00045A00"/>
    <w:rsid w:val="00045D82"/>
    <w:rsid w:val="000535A6"/>
    <w:rsid w:val="000547E5"/>
    <w:rsid w:val="00065B51"/>
    <w:rsid w:val="00070BA2"/>
    <w:rsid w:val="00073827"/>
    <w:rsid w:val="00074BBE"/>
    <w:rsid w:val="00075910"/>
    <w:rsid w:val="00076CF1"/>
    <w:rsid w:val="000770FC"/>
    <w:rsid w:val="0008267E"/>
    <w:rsid w:val="00084274"/>
    <w:rsid w:val="000843C2"/>
    <w:rsid w:val="0008659D"/>
    <w:rsid w:val="00090A86"/>
    <w:rsid w:val="000A29AD"/>
    <w:rsid w:val="000A300F"/>
    <w:rsid w:val="000A464D"/>
    <w:rsid w:val="000A673A"/>
    <w:rsid w:val="000B1049"/>
    <w:rsid w:val="000B4E52"/>
    <w:rsid w:val="000B6DBB"/>
    <w:rsid w:val="000D33CC"/>
    <w:rsid w:val="000D4EEB"/>
    <w:rsid w:val="000D7D47"/>
    <w:rsid w:val="000E54BE"/>
    <w:rsid w:val="000E5A58"/>
    <w:rsid w:val="000E6282"/>
    <w:rsid w:val="000F154F"/>
    <w:rsid w:val="000F2270"/>
    <w:rsid w:val="000F48B8"/>
    <w:rsid w:val="00100C1E"/>
    <w:rsid w:val="00105D7E"/>
    <w:rsid w:val="0011270D"/>
    <w:rsid w:val="00112729"/>
    <w:rsid w:val="00114D77"/>
    <w:rsid w:val="00116915"/>
    <w:rsid w:val="001202E9"/>
    <w:rsid w:val="0012190F"/>
    <w:rsid w:val="001220A4"/>
    <w:rsid w:val="001238D6"/>
    <w:rsid w:val="001308ED"/>
    <w:rsid w:val="00130D3E"/>
    <w:rsid w:val="00132642"/>
    <w:rsid w:val="0013404F"/>
    <w:rsid w:val="0013520B"/>
    <w:rsid w:val="001376D0"/>
    <w:rsid w:val="00140D84"/>
    <w:rsid w:val="00150533"/>
    <w:rsid w:val="001554DD"/>
    <w:rsid w:val="001558A7"/>
    <w:rsid w:val="00156A15"/>
    <w:rsid w:val="00166B19"/>
    <w:rsid w:val="001720BA"/>
    <w:rsid w:val="00175A31"/>
    <w:rsid w:val="001765DF"/>
    <w:rsid w:val="001778C4"/>
    <w:rsid w:val="00177A3F"/>
    <w:rsid w:val="001852C3"/>
    <w:rsid w:val="00185514"/>
    <w:rsid w:val="00195DF1"/>
    <w:rsid w:val="00196811"/>
    <w:rsid w:val="00196864"/>
    <w:rsid w:val="001A2A6C"/>
    <w:rsid w:val="001A2B45"/>
    <w:rsid w:val="001A337B"/>
    <w:rsid w:val="001A3A44"/>
    <w:rsid w:val="001A41E9"/>
    <w:rsid w:val="001B61F3"/>
    <w:rsid w:val="001C70DF"/>
    <w:rsid w:val="001D080E"/>
    <w:rsid w:val="001D47C1"/>
    <w:rsid w:val="001E2ADD"/>
    <w:rsid w:val="001E40ED"/>
    <w:rsid w:val="001E4511"/>
    <w:rsid w:val="001E6DF8"/>
    <w:rsid w:val="001F0F24"/>
    <w:rsid w:val="001F35E0"/>
    <w:rsid w:val="001F64B0"/>
    <w:rsid w:val="00202C74"/>
    <w:rsid w:val="00203319"/>
    <w:rsid w:val="00212C74"/>
    <w:rsid w:val="00216BC5"/>
    <w:rsid w:val="00220458"/>
    <w:rsid w:val="002227EC"/>
    <w:rsid w:val="00233C95"/>
    <w:rsid w:val="00234187"/>
    <w:rsid w:val="0023733B"/>
    <w:rsid w:val="0023751B"/>
    <w:rsid w:val="0024120B"/>
    <w:rsid w:val="00242B7D"/>
    <w:rsid w:val="00242BFC"/>
    <w:rsid w:val="00242F8F"/>
    <w:rsid w:val="00243F24"/>
    <w:rsid w:val="00244AE4"/>
    <w:rsid w:val="0024540F"/>
    <w:rsid w:val="00245FFE"/>
    <w:rsid w:val="002479F4"/>
    <w:rsid w:val="00250956"/>
    <w:rsid w:val="002512C4"/>
    <w:rsid w:val="002519AC"/>
    <w:rsid w:val="00257065"/>
    <w:rsid w:val="0025734F"/>
    <w:rsid w:val="002577EC"/>
    <w:rsid w:val="00261B4B"/>
    <w:rsid w:val="00263168"/>
    <w:rsid w:val="00263879"/>
    <w:rsid w:val="00265470"/>
    <w:rsid w:val="00275713"/>
    <w:rsid w:val="002772E5"/>
    <w:rsid w:val="002772EE"/>
    <w:rsid w:val="00281BB0"/>
    <w:rsid w:val="00281E8C"/>
    <w:rsid w:val="00286011"/>
    <w:rsid w:val="00295E16"/>
    <w:rsid w:val="00297E8B"/>
    <w:rsid w:val="002A121C"/>
    <w:rsid w:val="002A12BC"/>
    <w:rsid w:val="002A13F6"/>
    <w:rsid w:val="002A49E2"/>
    <w:rsid w:val="002B5B7E"/>
    <w:rsid w:val="002B6D04"/>
    <w:rsid w:val="002C1831"/>
    <w:rsid w:val="002C326D"/>
    <w:rsid w:val="002C75A6"/>
    <w:rsid w:val="002D0ECD"/>
    <w:rsid w:val="002D597A"/>
    <w:rsid w:val="002D665A"/>
    <w:rsid w:val="002D68DD"/>
    <w:rsid w:val="00300A51"/>
    <w:rsid w:val="00302262"/>
    <w:rsid w:val="0030227F"/>
    <w:rsid w:val="003046CF"/>
    <w:rsid w:val="00305EC8"/>
    <w:rsid w:val="00307031"/>
    <w:rsid w:val="00312527"/>
    <w:rsid w:val="00312A45"/>
    <w:rsid w:val="00313709"/>
    <w:rsid w:val="00317508"/>
    <w:rsid w:val="00323944"/>
    <w:rsid w:val="00323B93"/>
    <w:rsid w:val="00324F45"/>
    <w:rsid w:val="00325981"/>
    <w:rsid w:val="0032747B"/>
    <w:rsid w:val="00335376"/>
    <w:rsid w:val="00337054"/>
    <w:rsid w:val="003432DC"/>
    <w:rsid w:val="00356C3E"/>
    <w:rsid w:val="00363131"/>
    <w:rsid w:val="00367123"/>
    <w:rsid w:val="0037563C"/>
    <w:rsid w:val="00376CCF"/>
    <w:rsid w:val="00377274"/>
    <w:rsid w:val="00380083"/>
    <w:rsid w:val="00381442"/>
    <w:rsid w:val="00384DDC"/>
    <w:rsid w:val="00386369"/>
    <w:rsid w:val="003939F5"/>
    <w:rsid w:val="003A3AF9"/>
    <w:rsid w:val="003A6B2C"/>
    <w:rsid w:val="003B2A00"/>
    <w:rsid w:val="003B3E4C"/>
    <w:rsid w:val="003B5135"/>
    <w:rsid w:val="003B7302"/>
    <w:rsid w:val="003B7559"/>
    <w:rsid w:val="003C0296"/>
    <w:rsid w:val="003C3A23"/>
    <w:rsid w:val="003C6267"/>
    <w:rsid w:val="003D253A"/>
    <w:rsid w:val="003D2A83"/>
    <w:rsid w:val="003D4587"/>
    <w:rsid w:val="003D4C0D"/>
    <w:rsid w:val="003E03AC"/>
    <w:rsid w:val="003E16F6"/>
    <w:rsid w:val="003E4405"/>
    <w:rsid w:val="003E4B15"/>
    <w:rsid w:val="003E4E78"/>
    <w:rsid w:val="00400806"/>
    <w:rsid w:val="00403ADA"/>
    <w:rsid w:val="00410774"/>
    <w:rsid w:val="004118CB"/>
    <w:rsid w:val="00413558"/>
    <w:rsid w:val="00421B3A"/>
    <w:rsid w:val="004239CC"/>
    <w:rsid w:val="00426C8A"/>
    <w:rsid w:val="00427628"/>
    <w:rsid w:val="00430A7A"/>
    <w:rsid w:val="00434917"/>
    <w:rsid w:val="00434EAC"/>
    <w:rsid w:val="00441B75"/>
    <w:rsid w:val="00446DDF"/>
    <w:rsid w:val="004475C6"/>
    <w:rsid w:val="00453E19"/>
    <w:rsid w:val="004562F3"/>
    <w:rsid w:val="00456DF4"/>
    <w:rsid w:val="00460AEA"/>
    <w:rsid w:val="00470089"/>
    <w:rsid w:val="00470BB4"/>
    <w:rsid w:val="00475F74"/>
    <w:rsid w:val="00490084"/>
    <w:rsid w:val="004931F4"/>
    <w:rsid w:val="004A5824"/>
    <w:rsid w:val="004A6548"/>
    <w:rsid w:val="004A6E4A"/>
    <w:rsid w:val="004B1EAB"/>
    <w:rsid w:val="004B3CBF"/>
    <w:rsid w:val="004B57CC"/>
    <w:rsid w:val="004B6149"/>
    <w:rsid w:val="004C0067"/>
    <w:rsid w:val="004C2DB6"/>
    <w:rsid w:val="004C3336"/>
    <w:rsid w:val="004C5484"/>
    <w:rsid w:val="004D1EDB"/>
    <w:rsid w:val="004D210E"/>
    <w:rsid w:val="004D36C4"/>
    <w:rsid w:val="004D59E6"/>
    <w:rsid w:val="004E0401"/>
    <w:rsid w:val="004F1038"/>
    <w:rsid w:val="004F3453"/>
    <w:rsid w:val="004F521F"/>
    <w:rsid w:val="0050480E"/>
    <w:rsid w:val="00507A41"/>
    <w:rsid w:val="00507CCA"/>
    <w:rsid w:val="00507E7A"/>
    <w:rsid w:val="00510605"/>
    <w:rsid w:val="00510C00"/>
    <w:rsid w:val="0051487B"/>
    <w:rsid w:val="00522089"/>
    <w:rsid w:val="0052506F"/>
    <w:rsid w:val="005272F1"/>
    <w:rsid w:val="00531773"/>
    <w:rsid w:val="0053197D"/>
    <w:rsid w:val="005373A2"/>
    <w:rsid w:val="00541921"/>
    <w:rsid w:val="00541DE6"/>
    <w:rsid w:val="00542147"/>
    <w:rsid w:val="00542651"/>
    <w:rsid w:val="005442CF"/>
    <w:rsid w:val="005455DE"/>
    <w:rsid w:val="005465E8"/>
    <w:rsid w:val="0055010F"/>
    <w:rsid w:val="00553AB5"/>
    <w:rsid w:val="005558C2"/>
    <w:rsid w:val="00566078"/>
    <w:rsid w:val="005667AA"/>
    <w:rsid w:val="00570E23"/>
    <w:rsid w:val="00581FED"/>
    <w:rsid w:val="00584E7B"/>
    <w:rsid w:val="0059181E"/>
    <w:rsid w:val="0059513D"/>
    <w:rsid w:val="00595AB2"/>
    <w:rsid w:val="005B12B5"/>
    <w:rsid w:val="005B2599"/>
    <w:rsid w:val="005B4728"/>
    <w:rsid w:val="005B7830"/>
    <w:rsid w:val="005C0C6C"/>
    <w:rsid w:val="005C1781"/>
    <w:rsid w:val="005D67E9"/>
    <w:rsid w:val="005D7041"/>
    <w:rsid w:val="005E05CC"/>
    <w:rsid w:val="005E200F"/>
    <w:rsid w:val="005F1543"/>
    <w:rsid w:val="005F4254"/>
    <w:rsid w:val="005F4F47"/>
    <w:rsid w:val="005F52FC"/>
    <w:rsid w:val="006033C2"/>
    <w:rsid w:val="0060607D"/>
    <w:rsid w:val="00607D8B"/>
    <w:rsid w:val="00613790"/>
    <w:rsid w:val="006162B7"/>
    <w:rsid w:val="00616CD6"/>
    <w:rsid w:val="0062444C"/>
    <w:rsid w:val="00625D00"/>
    <w:rsid w:val="00630536"/>
    <w:rsid w:val="0063175C"/>
    <w:rsid w:val="0063455E"/>
    <w:rsid w:val="00640FB7"/>
    <w:rsid w:val="0065035A"/>
    <w:rsid w:val="0065058B"/>
    <w:rsid w:val="006604D1"/>
    <w:rsid w:val="0066233C"/>
    <w:rsid w:val="00670E97"/>
    <w:rsid w:val="00673EE2"/>
    <w:rsid w:val="00676833"/>
    <w:rsid w:val="00676857"/>
    <w:rsid w:val="00681640"/>
    <w:rsid w:val="00683198"/>
    <w:rsid w:val="00683B95"/>
    <w:rsid w:val="006847A6"/>
    <w:rsid w:val="00685934"/>
    <w:rsid w:val="00695151"/>
    <w:rsid w:val="00696C40"/>
    <w:rsid w:val="006A4477"/>
    <w:rsid w:val="006A58AE"/>
    <w:rsid w:val="006B1EBC"/>
    <w:rsid w:val="006B253F"/>
    <w:rsid w:val="006B2794"/>
    <w:rsid w:val="006B77B0"/>
    <w:rsid w:val="006C2292"/>
    <w:rsid w:val="006D1C45"/>
    <w:rsid w:val="006D4BFE"/>
    <w:rsid w:val="006D54F7"/>
    <w:rsid w:val="006D70BC"/>
    <w:rsid w:val="006D711F"/>
    <w:rsid w:val="006E04EF"/>
    <w:rsid w:val="006E0D5F"/>
    <w:rsid w:val="006F52B4"/>
    <w:rsid w:val="006F5D01"/>
    <w:rsid w:val="007017E1"/>
    <w:rsid w:val="00701C91"/>
    <w:rsid w:val="00706F19"/>
    <w:rsid w:val="007077DA"/>
    <w:rsid w:val="00707DD4"/>
    <w:rsid w:val="00711BBB"/>
    <w:rsid w:val="0071414F"/>
    <w:rsid w:val="0071583C"/>
    <w:rsid w:val="0072182E"/>
    <w:rsid w:val="0072453D"/>
    <w:rsid w:val="007252C7"/>
    <w:rsid w:val="00727520"/>
    <w:rsid w:val="00732DF1"/>
    <w:rsid w:val="00732F1B"/>
    <w:rsid w:val="0073756A"/>
    <w:rsid w:val="00740BC5"/>
    <w:rsid w:val="00744032"/>
    <w:rsid w:val="007449F6"/>
    <w:rsid w:val="00746C9F"/>
    <w:rsid w:val="007600F6"/>
    <w:rsid w:val="007614BC"/>
    <w:rsid w:val="00762521"/>
    <w:rsid w:val="00766EA7"/>
    <w:rsid w:val="007760CC"/>
    <w:rsid w:val="0077660D"/>
    <w:rsid w:val="00780A6C"/>
    <w:rsid w:val="007833A0"/>
    <w:rsid w:val="00783F1E"/>
    <w:rsid w:val="007865B0"/>
    <w:rsid w:val="00786EFD"/>
    <w:rsid w:val="007870D5"/>
    <w:rsid w:val="0078747B"/>
    <w:rsid w:val="007874FC"/>
    <w:rsid w:val="00793CFF"/>
    <w:rsid w:val="00795F7A"/>
    <w:rsid w:val="007A0FAB"/>
    <w:rsid w:val="007A48BD"/>
    <w:rsid w:val="007A530F"/>
    <w:rsid w:val="007A6E4C"/>
    <w:rsid w:val="007B1A0E"/>
    <w:rsid w:val="007B31E9"/>
    <w:rsid w:val="007B51C4"/>
    <w:rsid w:val="007B6C91"/>
    <w:rsid w:val="007C23A9"/>
    <w:rsid w:val="007C6042"/>
    <w:rsid w:val="007D0093"/>
    <w:rsid w:val="007D1D05"/>
    <w:rsid w:val="007D585E"/>
    <w:rsid w:val="007E0DA6"/>
    <w:rsid w:val="007E2745"/>
    <w:rsid w:val="007E605B"/>
    <w:rsid w:val="007E68FD"/>
    <w:rsid w:val="007F1081"/>
    <w:rsid w:val="007F2CFE"/>
    <w:rsid w:val="00800C2A"/>
    <w:rsid w:val="00801517"/>
    <w:rsid w:val="00806914"/>
    <w:rsid w:val="008104EE"/>
    <w:rsid w:val="00813812"/>
    <w:rsid w:val="00817434"/>
    <w:rsid w:val="00817F52"/>
    <w:rsid w:val="00823226"/>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81260"/>
    <w:rsid w:val="00883AF9"/>
    <w:rsid w:val="00887803"/>
    <w:rsid w:val="00887991"/>
    <w:rsid w:val="008A2C46"/>
    <w:rsid w:val="008A73A8"/>
    <w:rsid w:val="008A7574"/>
    <w:rsid w:val="008B2890"/>
    <w:rsid w:val="008B52F7"/>
    <w:rsid w:val="008B710E"/>
    <w:rsid w:val="008C1971"/>
    <w:rsid w:val="008C1AF7"/>
    <w:rsid w:val="008C3B6D"/>
    <w:rsid w:val="008C5A6B"/>
    <w:rsid w:val="008D4426"/>
    <w:rsid w:val="008D4856"/>
    <w:rsid w:val="008D5794"/>
    <w:rsid w:val="008E079A"/>
    <w:rsid w:val="008E4BE3"/>
    <w:rsid w:val="008E4F6A"/>
    <w:rsid w:val="008F105F"/>
    <w:rsid w:val="008F53C1"/>
    <w:rsid w:val="008F5FBF"/>
    <w:rsid w:val="008F6BDB"/>
    <w:rsid w:val="00900419"/>
    <w:rsid w:val="0090765F"/>
    <w:rsid w:val="009114C7"/>
    <w:rsid w:val="00917C10"/>
    <w:rsid w:val="009225E7"/>
    <w:rsid w:val="009242AD"/>
    <w:rsid w:val="00924D31"/>
    <w:rsid w:val="0092570F"/>
    <w:rsid w:val="00932ABD"/>
    <w:rsid w:val="00943A39"/>
    <w:rsid w:val="00950D92"/>
    <w:rsid w:val="0095107C"/>
    <w:rsid w:val="009521E3"/>
    <w:rsid w:val="00961FD8"/>
    <w:rsid w:val="00963A79"/>
    <w:rsid w:val="00965EB2"/>
    <w:rsid w:val="00966A36"/>
    <w:rsid w:val="009700B6"/>
    <w:rsid w:val="00970112"/>
    <w:rsid w:val="009713C7"/>
    <w:rsid w:val="0097142E"/>
    <w:rsid w:val="009718CE"/>
    <w:rsid w:val="00974051"/>
    <w:rsid w:val="00977F88"/>
    <w:rsid w:val="009816C6"/>
    <w:rsid w:val="00981757"/>
    <w:rsid w:val="0099234D"/>
    <w:rsid w:val="00996DFF"/>
    <w:rsid w:val="00997706"/>
    <w:rsid w:val="009A00B7"/>
    <w:rsid w:val="009A5CDF"/>
    <w:rsid w:val="009B3B1E"/>
    <w:rsid w:val="009C6666"/>
    <w:rsid w:val="009D3DCA"/>
    <w:rsid w:val="009D4633"/>
    <w:rsid w:val="009D75D3"/>
    <w:rsid w:val="009E092E"/>
    <w:rsid w:val="009F409E"/>
    <w:rsid w:val="009F53A1"/>
    <w:rsid w:val="00A003C5"/>
    <w:rsid w:val="00A00D8D"/>
    <w:rsid w:val="00A04655"/>
    <w:rsid w:val="00A049F2"/>
    <w:rsid w:val="00A04BA4"/>
    <w:rsid w:val="00A065FB"/>
    <w:rsid w:val="00A06D77"/>
    <w:rsid w:val="00A07CD9"/>
    <w:rsid w:val="00A10269"/>
    <w:rsid w:val="00A111A5"/>
    <w:rsid w:val="00A20FBC"/>
    <w:rsid w:val="00A23129"/>
    <w:rsid w:val="00A23643"/>
    <w:rsid w:val="00A331A6"/>
    <w:rsid w:val="00A3386D"/>
    <w:rsid w:val="00A33CE0"/>
    <w:rsid w:val="00A3431A"/>
    <w:rsid w:val="00A40F90"/>
    <w:rsid w:val="00A42744"/>
    <w:rsid w:val="00A5070B"/>
    <w:rsid w:val="00A5074D"/>
    <w:rsid w:val="00A545CD"/>
    <w:rsid w:val="00A55083"/>
    <w:rsid w:val="00A61277"/>
    <w:rsid w:val="00A62E3A"/>
    <w:rsid w:val="00A661EB"/>
    <w:rsid w:val="00A6781E"/>
    <w:rsid w:val="00A71393"/>
    <w:rsid w:val="00A768F5"/>
    <w:rsid w:val="00A83F86"/>
    <w:rsid w:val="00A91C4F"/>
    <w:rsid w:val="00A965EA"/>
    <w:rsid w:val="00A96F5D"/>
    <w:rsid w:val="00AA10DC"/>
    <w:rsid w:val="00AA247F"/>
    <w:rsid w:val="00AB3BF6"/>
    <w:rsid w:val="00AB5A97"/>
    <w:rsid w:val="00AD1540"/>
    <w:rsid w:val="00AD4443"/>
    <w:rsid w:val="00AD7F25"/>
    <w:rsid w:val="00AE320A"/>
    <w:rsid w:val="00AE5A57"/>
    <w:rsid w:val="00AE6B55"/>
    <w:rsid w:val="00AF1A2A"/>
    <w:rsid w:val="00AF4035"/>
    <w:rsid w:val="00B06A55"/>
    <w:rsid w:val="00B06A88"/>
    <w:rsid w:val="00B07316"/>
    <w:rsid w:val="00B125E0"/>
    <w:rsid w:val="00B12FD6"/>
    <w:rsid w:val="00B17166"/>
    <w:rsid w:val="00B26B13"/>
    <w:rsid w:val="00B308F0"/>
    <w:rsid w:val="00B321E4"/>
    <w:rsid w:val="00B335F2"/>
    <w:rsid w:val="00B3405D"/>
    <w:rsid w:val="00B34243"/>
    <w:rsid w:val="00B43903"/>
    <w:rsid w:val="00B45899"/>
    <w:rsid w:val="00B51F2F"/>
    <w:rsid w:val="00B5578D"/>
    <w:rsid w:val="00B623CE"/>
    <w:rsid w:val="00B627EE"/>
    <w:rsid w:val="00B63B60"/>
    <w:rsid w:val="00B64E0A"/>
    <w:rsid w:val="00B703C3"/>
    <w:rsid w:val="00B84DB4"/>
    <w:rsid w:val="00B850A8"/>
    <w:rsid w:val="00B871C4"/>
    <w:rsid w:val="00B91207"/>
    <w:rsid w:val="00B92748"/>
    <w:rsid w:val="00B94F09"/>
    <w:rsid w:val="00B95817"/>
    <w:rsid w:val="00BA00E4"/>
    <w:rsid w:val="00BA11AA"/>
    <w:rsid w:val="00BA4489"/>
    <w:rsid w:val="00BA778B"/>
    <w:rsid w:val="00BB3361"/>
    <w:rsid w:val="00BB7796"/>
    <w:rsid w:val="00BC0096"/>
    <w:rsid w:val="00BC27FD"/>
    <w:rsid w:val="00BC426C"/>
    <w:rsid w:val="00BC601C"/>
    <w:rsid w:val="00BD0026"/>
    <w:rsid w:val="00BD1577"/>
    <w:rsid w:val="00BE105F"/>
    <w:rsid w:val="00BE2E34"/>
    <w:rsid w:val="00BE4B1D"/>
    <w:rsid w:val="00BE7C79"/>
    <w:rsid w:val="00BF6388"/>
    <w:rsid w:val="00BF67F0"/>
    <w:rsid w:val="00C052C6"/>
    <w:rsid w:val="00C10E49"/>
    <w:rsid w:val="00C2196D"/>
    <w:rsid w:val="00C21CF3"/>
    <w:rsid w:val="00C22645"/>
    <w:rsid w:val="00C26A29"/>
    <w:rsid w:val="00C2713B"/>
    <w:rsid w:val="00C3067E"/>
    <w:rsid w:val="00C34512"/>
    <w:rsid w:val="00C35159"/>
    <w:rsid w:val="00C3548B"/>
    <w:rsid w:val="00C37369"/>
    <w:rsid w:val="00C37A36"/>
    <w:rsid w:val="00C37D92"/>
    <w:rsid w:val="00C45E82"/>
    <w:rsid w:val="00C4785D"/>
    <w:rsid w:val="00C50939"/>
    <w:rsid w:val="00C57D82"/>
    <w:rsid w:val="00C63E82"/>
    <w:rsid w:val="00C72865"/>
    <w:rsid w:val="00C74462"/>
    <w:rsid w:val="00C753A4"/>
    <w:rsid w:val="00C804E7"/>
    <w:rsid w:val="00C80891"/>
    <w:rsid w:val="00C8215D"/>
    <w:rsid w:val="00C8218A"/>
    <w:rsid w:val="00C90A91"/>
    <w:rsid w:val="00C92ABE"/>
    <w:rsid w:val="00C9370D"/>
    <w:rsid w:val="00CA5713"/>
    <w:rsid w:val="00CA658F"/>
    <w:rsid w:val="00CA7A15"/>
    <w:rsid w:val="00CB0A2B"/>
    <w:rsid w:val="00CB1CD8"/>
    <w:rsid w:val="00CB5A75"/>
    <w:rsid w:val="00CC611B"/>
    <w:rsid w:val="00CC7104"/>
    <w:rsid w:val="00CC74D9"/>
    <w:rsid w:val="00CC7CEC"/>
    <w:rsid w:val="00CD08C1"/>
    <w:rsid w:val="00CD0F94"/>
    <w:rsid w:val="00CD23E2"/>
    <w:rsid w:val="00CD24A2"/>
    <w:rsid w:val="00CE0119"/>
    <w:rsid w:val="00CE1995"/>
    <w:rsid w:val="00CE44D7"/>
    <w:rsid w:val="00CE5B02"/>
    <w:rsid w:val="00CE64A2"/>
    <w:rsid w:val="00CE79C5"/>
    <w:rsid w:val="00CF0E98"/>
    <w:rsid w:val="00CF2A15"/>
    <w:rsid w:val="00CF540F"/>
    <w:rsid w:val="00CF63F2"/>
    <w:rsid w:val="00D00388"/>
    <w:rsid w:val="00D03629"/>
    <w:rsid w:val="00D041B3"/>
    <w:rsid w:val="00D050A9"/>
    <w:rsid w:val="00D05449"/>
    <w:rsid w:val="00D06748"/>
    <w:rsid w:val="00D16893"/>
    <w:rsid w:val="00D17473"/>
    <w:rsid w:val="00D17A69"/>
    <w:rsid w:val="00D17F6D"/>
    <w:rsid w:val="00D21B5B"/>
    <w:rsid w:val="00D30A6A"/>
    <w:rsid w:val="00D34080"/>
    <w:rsid w:val="00D34696"/>
    <w:rsid w:val="00D40B14"/>
    <w:rsid w:val="00D41A6C"/>
    <w:rsid w:val="00D43413"/>
    <w:rsid w:val="00D50973"/>
    <w:rsid w:val="00D50F41"/>
    <w:rsid w:val="00D5178F"/>
    <w:rsid w:val="00D5356C"/>
    <w:rsid w:val="00D53F73"/>
    <w:rsid w:val="00D6092F"/>
    <w:rsid w:val="00D62E86"/>
    <w:rsid w:val="00D641CF"/>
    <w:rsid w:val="00D67558"/>
    <w:rsid w:val="00D71BB3"/>
    <w:rsid w:val="00D730C7"/>
    <w:rsid w:val="00D74270"/>
    <w:rsid w:val="00D840AC"/>
    <w:rsid w:val="00D84A8A"/>
    <w:rsid w:val="00D87B25"/>
    <w:rsid w:val="00D87C5D"/>
    <w:rsid w:val="00D93963"/>
    <w:rsid w:val="00D9505C"/>
    <w:rsid w:val="00D959D2"/>
    <w:rsid w:val="00D97F71"/>
    <w:rsid w:val="00DA00B9"/>
    <w:rsid w:val="00DA137F"/>
    <w:rsid w:val="00DA1E00"/>
    <w:rsid w:val="00DA2A44"/>
    <w:rsid w:val="00DA2D60"/>
    <w:rsid w:val="00DA5B86"/>
    <w:rsid w:val="00DA6A21"/>
    <w:rsid w:val="00DA7F22"/>
    <w:rsid w:val="00DB3175"/>
    <w:rsid w:val="00DB4B09"/>
    <w:rsid w:val="00DB5DD7"/>
    <w:rsid w:val="00DC03D1"/>
    <w:rsid w:val="00DC12B6"/>
    <w:rsid w:val="00DC5659"/>
    <w:rsid w:val="00DC680F"/>
    <w:rsid w:val="00DC68A1"/>
    <w:rsid w:val="00DC6B08"/>
    <w:rsid w:val="00DD0301"/>
    <w:rsid w:val="00DD0EAD"/>
    <w:rsid w:val="00DD251F"/>
    <w:rsid w:val="00DD4900"/>
    <w:rsid w:val="00DE05CF"/>
    <w:rsid w:val="00DE1639"/>
    <w:rsid w:val="00DE1725"/>
    <w:rsid w:val="00DE2C2A"/>
    <w:rsid w:val="00DE460A"/>
    <w:rsid w:val="00DE4CDF"/>
    <w:rsid w:val="00DE683B"/>
    <w:rsid w:val="00DE74EB"/>
    <w:rsid w:val="00DF2EA0"/>
    <w:rsid w:val="00E02E44"/>
    <w:rsid w:val="00E0418C"/>
    <w:rsid w:val="00E05912"/>
    <w:rsid w:val="00E10695"/>
    <w:rsid w:val="00E155A5"/>
    <w:rsid w:val="00E17187"/>
    <w:rsid w:val="00E17BB7"/>
    <w:rsid w:val="00E20215"/>
    <w:rsid w:val="00E21FFC"/>
    <w:rsid w:val="00E22847"/>
    <w:rsid w:val="00E27AEB"/>
    <w:rsid w:val="00E30A33"/>
    <w:rsid w:val="00E31891"/>
    <w:rsid w:val="00E32782"/>
    <w:rsid w:val="00E41196"/>
    <w:rsid w:val="00E42EFD"/>
    <w:rsid w:val="00E44C36"/>
    <w:rsid w:val="00E46258"/>
    <w:rsid w:val="00E54768"/>
    <w:rsid w:val="00E54C49"/>
    <w:rsid w:val="00E609BA"/>
    <w:rsid w:val="00E66BAE"/>
    <w:rsid w:val="00E674B8"/>
    <w:rsid w:val="00E72D72"/>
    <w:rsid w:val="00E77D27"/>
    <w:rsid w:val="00E816CD"/>
    <w:rsid w:val="00E908C7"/>
    <w:rsid w:val="00E96F21"/>
    <w:rsid w:val="00EA124B"/>
    <w:rsid w:val="00EA565F"/>
    <w:rsid w:val="00EB0DBA"/>
    <w:rsid w:val="00EB4CE4"/>
    <w:rsid w:val="00EB7856"/>
    <w:rsid w:val="00ED4779"/>
    <w:rsid w:val="00EE0191"/>
    <w:rsid w:val="00EE1022"/>
    <w:rsid w:val="00EE30FF"/>
    <w:rsid w:val="00EE5703"/>
    <w:rsid w:val="00EE64C0"/>
    <w:rsid w:val="00EF17BD"/>
    <w:rsid w:val="00EF1E33"/>
    <w:rsid w:val="00EF4065"/>
    <w:rsid w:val="00EF6BA9"/>
    <w:rsid w:val="00F007D9"/>
    <w:rsid w:val="00F04AF9"/>
    <w:rsid w:val="00F15C7D"/>
    <w:rsid w:val="00F17702"/>
    <w:rsid w:val="00F22DD5"/>
    <w:rsid w:val="00F24E9D"/>
    <w:rsid w:val="00F257F3"/>
    <w:rsid w:val="00F26E87"/>
    <w:rsid w:val="00F30E55"/>
    <w:rsid w:val="00F316F9"/>
    <w:rsid w:val="00F3377D"/>
    <w:rsid w:val="00F34780"/>
    <w:rsid w:val="00F34E58"/>
    <w:rsid w:val="00F3579B"/>
    <w:rsid w:val="00F36596"/>
    <w:rsid w:val="00F37CCB"/>
    <w:rsid w:val="00F42B2E"/>
    <w:rsid w:val="00F479A5"/>
    <w:rsid w:val="00F559C5"/>
    <w:rsid w:val="00F62D48"/>
    <w:rsid w:val="00F630BD"/>
    <w:rsid w:val="00F63B95"/>
    <w:rsid w:val="00F63E53"/>
    <w:rsid w:val="00F65910"/>
    <w:rsid w:val="00F7069E"/>
    <w:rsid w:val="00F70F1E"/>
    <w:rsid w:val="00F71610"/>
    <w:rsid w:val="00F741C5"/>
    <w:rsid w:val="00F757E1"/>
    <w:rsid w:val="00F7697C"/>
    <w:rsid w:val="00F77037"/>
    <w:rsid w:val="00F77FC8"/>
    <w:rsid w:val="00F80AF1"/>
    <w:rsid w:val="00F81C89"/>
    <w:rsid w:val="00F91381"/>
    <w:rsid w:val="00F9418A"/>
    <w:rsid w:val="00F95C0B"/>
    <w:rsid w:val="00F9793F"/>
    <w:rsid w:val="00F97EA7"/>
    <w:rsid w:val="00FA3726"/>
    <w:rsid w:val="00FA45DA"/>
    <w:rsid w:val="00FA62C7"/>
    <w:rsid w:val="00FA6739"/>
    <w:rsid w:val="00FA7FBB"/>
    <w:rsid w:val="00FB0E51"/>
    <w:rsid w:val="00FB4D51"/>
    <w:rsid w:val="00FB546D"/>
    <w:rsid w:val="00FB63E4"/>
    <w:rsid w:val="00FC73A7"/>
    <w:rsid w:val="00FD63BA"/>
    <w:rsid w:val="00FD705B"/>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8BCC15E"/>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8">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2519AC"/>
    <w:rPr>
      <w:color w:val="0000FF"/>
      <w:u w:val="single"/>
    </w:rPr>
  </w:style>
  <w:style w:type="paragraph" w:styleId="aa">
    <w:name w:val="Balloon Text"/>
    <w:basedOn w:val="a"/>
    <w:link w:val="ab"/>
    <w:uiPriority w:val="99"/>
    <w:semiHidden/>
    <w:unhideWhenUsed/>
    <w:rsid w:val="00C50939"/>
    <w:rPr>
      <w:rFonts w:ascii="Microsoft YaHei UI" w:eastAsia="Microsoft YaHei UI"/>
      <w:sz w:val="18"/>
      <w:szCs w:val="18"/>
    </w:rPr>
  </w:style>
  <w:style w:type="character" w:customStyle="1" w:styleId="ab">
    <w:name w:val="批注框文本 字符"/>
    <w:basedOn w:val="a0"/>
    <w:link w:val="aa"/>
    <w:uiPriority w:val="99"/>
    <w:semiHidden/>
    <w:rsid w:val="00C50939"/>
    <w:rPr>
      <w:rFonts w:ascii="Microsoft YaHei UI" w:eastAsia="Microsoft YaHei UI"/>
      <w:sz w:val="18"/>
      <w:szCs w:val="18"/>
      <w:lang w:val="en-GB"/>
    </w:rPr>
  </w:style>
  <w:style w:type="paragraph" w:customStyle="1" w:styleId="B1">
    <w:name w:val="B1"/>
    <w:basedOn w:val="ac"/>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c">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d">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e">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
    <w:qFormat/>
    <w:rsid w:val="001308ED"/>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6204F-450F-4709-AC31-1DB8E33E3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9203</TotalTime>
  <Pages>3</Pages>
  <Words>1168</Words>
  <Characters>6664</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376</cp:revision>
  <dcterms:created xsi:type="dcterms:W3CDTF">2019-04-30T06:30:00Z</dcterms:created>
  <dcterms:modified xsi:type="dcterms:W3CDTF">2021-05-10T07:05:00Z</dcterms:modified>
</cp:coreProperties>
</file>